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3D" w:rsidRPr="00FE3EA6" w:rsidRDefault="009E593D" w:rsidP="009E593D">
      <w:pPr>
        <w:pStyle w:val="a4"/>
        <w:ind w:left="312" w:right="571"/>
        <w:jc w:val="center"/>
        <w:rPr>
          <w:sz w:val="24"/>
          <w:szCs w:val="28"/>
        </w:rPr>
      </w:pPr>
      <w:r>
        <w:rPr>
          <w:sz w:val="24"/>
          <w:szCs w:val="28"/>
        </w:rPr>
        <w:t>МИНИСТЕРСТВО ОБРАЗОВАН</w:t>
      </w:r>
      <w:r w:rsidRPr="00FE3EA6">
        <w:rPr>
          <w:sz w:val="24"/>
          <w:szCs w:val="28"/>
        </w:rPr>
        <w:t>ИЯ И НАУКИ КАЛУЖСКОЙ ОБЛАСТИ</w:t>
      </w:r>
    </w:p>
    <w:p w:rsidR="009E593D" w:rsidRPr="00FE3EA6" w:rsidRDefault="009E593D" w:rsidP="009E593D">
      <w:pPr>
        <w:pStyle w:val="a4"/>
        <w:ind w:left="312" w:right="571"/>
        <w:jc w:val="center"/>
        <w:rPr>
          <w:sz w:val="24"/>
          <w:szCs w:val="28"/>
        </w:rPr>
      </w:pPr>
      <w:r w:rsidRPr="00FE3EA6">
        <w:rPr>
          <w:sz w:val="24"/>
          <w:szCs w:val="28"/>
        </w:rPr>
        <w:t>Государственное автономное профессиональное образовательное учреждение Калужской области</w:t>
      </w:r>
    </w:p>
    <w:p w:rsidR="009E593D" w:rsidRPr="00FE3EA6" w:rsidRDefault="009E593D" w:rsidP="009E593D">
      <w:pPr>
        <w:pStyle w:val="a4"/>
        <w:ind w:left="312" w:right="571"/>
        <w:jc w:val="center"/>
        <w:rPr>
          <w:sz w:val="24"/>
          <w:szCs w:val="28"/>
        </w:rPr>
      </w:pPr>
      <w:r w:rsidRPr="00FE3EA6">
        <w:rPr>
          <w:sz w:val="24"/>
          <w:szCs w:val="28"/>
        </w:rPr>
        <w:t>«Обнинский колледж технологий и услуг»</w:t>
      </w:r>
    </w:p>
    <w:p w:rsidR="009E593D" w:rsidRPr="00FE3EA6" w:rsidRDefault="009E593D" w:rsidP="009E593D">
      <w:pPr>
        <w:rPr>
          <w:rFonts w:ascii="Times New Roman" w:hAnsi="Times New Roman" w:cs="Times New Roman"/>
          <w:sz w:val="24"/>
          <w:szCs w:val="28"/>
        </w:rPr>
      </w:pPr>
    </w:p>
    <w:p w:rsidR="009E593D" w:rsidRPr="00FE3EA6" w:rsidRDefault="009E593D" w:rsidP="009E593D">
      <w:pPr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УТВЕРЖДАЮ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Директор            </w:t>
      </w:r>
      <w:r w:rsidR="00AF53C1">
        <w:rPr>
          <w:rFonts w:ascii="Times New Roman" w:hAnsi="Times New Roman" w:cs="Times New Roman"/>
          <w:sz w:val="24"/>
          <w:szCs w:val="28"/>
        </w:rPr>
        <w:t>Лаптева К.Н.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Приказ № ___ «   »____20__г.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Директор            </w:t>
      </w:r>
      <w:r w:rsidR="00AF53C1">
        <w:rPr>
          <w:rFonts w:ascii="Times New Roman" w:hAnsi="Times New Roman" w:cs="Times New Roman"/>
          <w:sz w:val="24"/>
          <w:szCs w:val="28"/>
        </w:rPr>
        <w:t>Лаптева К.Н.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Приказ № ___ «   »____20__г.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Директор            </w:t>
      </w:r>
      <w:r w:rsidR="00AF53C1">
        <w:rPr>
          <w:rFonts w:ascii="Times New Roman" w:hAnsi="Times New Roman" w:cs="Times New Roman"/>
          <w:sz w:val="24"/>
          <w:szCs w:val="28"/>
        </w:rPr>
        <w:t>Лаптева К.Н.</w:t>
      </w:r>
    </w:p>
    <w:p w:rsidR="009E593D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Приказ № ___ «   »____20__г.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Директор            </w:t>
      </w:r>
      <w:r w:rsidR="00AF53C1">
        <w:rPr>
          <w:rFonts w:ascii="Times New Roman" w:hAnsi="Times New Roman" w:cs="Times New Roman"/>
          <w:sz w:val="24"/>
          <w:szCs w:val="28"/>
        </w:rPr>
        <w:t>Лаптева К.Н.</w:t>
      </w:r>
    </w:p>
    <w:p w:rsidR="009E593D" w:rsidRPr="00FE3EA6" w:rsidRDefault="009E593D" w:rsidP="009E59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Приказ № ___ «   »____20__г</w:t>
      </w:r>
    </w:p>
    <w:p w:rsidR="009E593D" w:rsidRPr="00FE3EA6" w:rsidRDefault="009E593D" w:rsidP="009E593D">
      <w:pPr>
        <w:ind w:left="5670"/>
        <w:rPr>
          <w:rFonts w:ascii="Times New Roman" w:hAnsi="Times New Roman" w:cs="Times New Roman"/>
          <w:sz w:val="24"/>
          <w:szCs w:val="28"/>
        </w:rPr>
      </w:pPr>
    </w:p>
    <w:p w:rsidR="009E593D" w:rsidRPr="00FE3EA6" w:rsidRDefault="009E593D" w:rsidP="009E593D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E593D" w:rsidRPr="00FE3EA6" w:rsidRDefault="009E593D" w:rsidP="009E593D">
      <w:pPr>
        <w:rPr>
          <w:rFonts w:ascii="Times New Roman" w:hAnsi="Times New Roman" w:cs="Times New Roman"/>
          <w:sz w:val="24"/>
          <w:szCs w:val="28"/>
        </w:rPr>
      </w:pPr>
    </w:p>
    <w:p w:rsidR="009E593D" w:rsidRPr="00FE3EA6" w:rsidRDefault="009E593D" w:rsidP="009E593D">
      <w:pPr>
        <w:pStyle w:val="1f0"/>
        <w:shd w:val="clear" w:color="auto" w:fill="auto"/>
        <w:spacing w:before="0" w:line="240" w:lineRule="auto"/>
        <w:ind w:left="119" w:right="284"/>
        <w:rPr>
          <w:rFonts w:ascii="Times New Roman" w:hAnsi="Times New Roman" w:cs="Times New Roman"/>
          <w:caps/>
          <w:sz w:val="24"/>
          <w:szCs w:val="28"/>
        </w:rPr>
      </w:pPr>
      <w:r w:rsidRPr="00FE3EA6">
        <w:rPr>
          <w:rFonts w:ascii="Times New Roman" w:hAnsi="Times New Roman" w:cs="Times New Roman"/>
          <w:caps/>
          <w:sz w:val="24"/>
          <w:szCs w:val="28"/>
        </w:rPr>
        <w:t xml:space="preserve">Программа </w:t>
      </w:r>
    </w:p>
    <w:p w:rsidR="009E593D" w:rsidRPr="00FE3EA6" w:rsidRDefault="009E593D" w:rsidP="009E593D">
      <w:pPr>
        <w:pStyle w:val="1f0"/>
        <w:shd w:val="clear" w:color="auto" w:fill="auto"/>
        <w:spacing w:before="0" w:line="240" w:lineRule="auto"/>
        <w:ind w:left="119" w:right="284"/>
        <w:rPr>
          <w:rFonts w:ascii="Times New Roman" w:hAnsi="Times New Roman" w:cs="Times New Roman"/>
          <w:caps/>
          <w:sz w:val="24"/>
          <w:szCs w:val="28"/>
        </w:rPr>
      </w:pPr>
      <w:bookmarkStart w:id="0" w:name="bookmark0"/>
      <w:r w:rsidRPr="00FE3EA6">
        <w:rPr>
          <w:rFonts w:ascii="Times New Roman" w:hAnsi="Times New Roman" w:cs="Times New Roman"/>
          <w:caps/>
          <w:sz w:val="24"/>
          <w:szCs w:val="28"/>
        </w:rPr>
        <w:t>по подготовке специалистов среднего звена</w:t>
      </w:r>
    </w:p>
    <w:p w:rsidR="009E593D" w:rsidRPr="00FE3EA6" w:rsidRDefault="009E593D" w:rsidP="009E593D">
      <w:pPr>
        <w:pStyle w:val="1f0"/>
        <w:shd w:val="clear" w:color="auto" w:fill="auto"/>
        <w:spacing w:before="0" w:line="240" w:lineRule="auto"/>
        <w:ind w:left="119" w:right="284"/>
        <w:rPr>
          <w:rFonts w:ascii="Times New Roman" w:hAnsi="Times New Roman" w:cs="Times New Roman"/>
          <w:b/>
          <w:caps/>
          <w:sz w:val="24"/>
          <w:szCs w:val="28"/>
        </w:rPr>
      </w:pPr>
      <w:r w:rsidRPr="00FE3EA6">
        <w:rPr>
          <w:rFonts w:ascii="Times New Roman" w:hAnsi="Times New Roman" w:cs="Times New Roman"/>
          <w:caps/>
          <w:sz w:val="24"/>
          <w:szCs w:val="28"/>
        </w:rPr>
        <w:t xml:space="preserve"> среднего профессионального</w:t>
      </w:r>
      <w:bookmarkStart w:id="1" w:name="bookmark1"/>
      <w:bookmarkEnd w:id="0"/>
      <w:r w:rsidRPr="00FE3EA6">
        <w:rPr>
          <w:rFonts w:ascii="Times New Roman" w:hAnsi="Times New Roman" w:cs="Times New Roman"/>
          <w:caps/>
          <w:sz w:val="24"/>
          <w:szCs w:val="28"/>
        </w:rPr>
        <w:t>образования</w:t>
      </w:r>
      <w:bookmarkEnd w:id="1"/>
    </w:p>
    <w:p w:rsidR="009E593D" w:rsidRPr="00FE3EA6" w:rsidRDefault="009E593D" w:rsidP="009E593D">
      <w:pPr>
        <w:pStyle w:val="1f0"/>
        <w:shd w:val="clear" w:color="auto" w:fill="auto"/>
        <w:spacing w:before="0" w:line="437" w:lineRule="exact"/>
        <w:ind w:left="120" w:right="283"/>
        <w:rPr>
          <w:rFonts w:ascii="Times New Roman" w:hAnsi="Times New Roman" w:cs="Times New Roman"/>
          <w:b/>
          <w:sz w:val="24"/>
          <w:szCs w:val="28"/>
        </w:rPr>
      </w:pPr>
      <w:bookmarkStart w:id="2" w:name="bookmark2"/>
    </w:p>
    <w:p w:rsidR="009E593D" w:rsidRPr="00FE3EA6" w:rsidRDefault="009E593D" w:rsidP="009E593D">
      <w:pPr>
        <w:pStyle w:val="1f0"/>
        <w:shd w:val="clear" w:color="auto" w:fill="auto"/>
        <w:spacing w:before="0" w:line="437" w:lineRule="exact"/>
        <w:ind w:left="120" w:right="283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по специальности </w:t>
      </w:r>
    </w:p>
    <w:p w:rsidR="009E593D" w:rsidRPr="00FE3EA6" w:rsidRDefault="009E593D" w:rsidP="009E593D">
      <w:pPr>
        <w:pStyle w:val="1f0"/>
        <w:shd w:val="clear" w:color="auto" w:fill="auto"/>
        <w:spacing w:before="0" w:line="437" w:lineRule="exact"/>
        <w:ind w:left="120" w:right="-711"/>
        <w:rPr>
          <w:rFonts w:ascii="Times New Roman" w:hAnsi="Times New Roman" w:cs="Times New Roman"/>
          <w:sz w:val="24"/>
          <w:szCs w:val="28"/>
        </w:rPr>
      </w:pPr>
      <w:bookmarkStart w:id="3" w:name="bookmark3"/>
      <w:bookmarkEnd w:id="2"/>
      <w:r w:rsidRPr="00BE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FE3EA6">
        <w:rPr>
          <w:rFonts w:ascii="Times New Roman" w:hAnsi="Times New Roman" w:cs="Times New Roman"/>
          <w:sz w:val="24"/>
          <w:szCs w:val="28"/>
        </w:rPr>
        <w:br/>
      </w:r>
      <w:bookmarkEnd w:id="3"/>
    </w:p>
    <w:p w:rsidR="009E593D" w:rsidRPr="00FE3EA6" w:rsidRDefault="009E593D" w:rsidP="009E593D">
      <w:pPr>
        <w:ind w:left="3780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Квалификация: специалист </w:t>
      </w:r>
    </w:p>
    <w:p w:rsidR="009E593D" w:rsidRPr="00FE3EA6" w:rsidRDefault="009E593D" w:rsidP="009E593D">
      <w:pPr>
        <w:ind w:left="3780"/>
        <w:jc w:val="both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Форма обучения - очная</w:t>
      </w:r>
    </w:p>
    <w:p w:rsidR="009E593D" w:rsidRPr="00FE3EA6" w:rsidRDefault="009E593D" w:rsidP="009E593D">
      <w:pPr>
        <w:ind w:left="3780"/>
        <w:jc w:val="both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Нормативный срок обучения – 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FE3EA6">
        <w:rPr>
          <w:rFonts w:ascii="Times New Roman" w:hAnsi="Times New Roman" w:cs="Times New Roman"/>
          <w:sz w:val="24"/>
          <w:szCs w:val="28"/>
        </w:rPr>
        <w:t xml:space="preserve"> года и 10 мес.</w:t>
      </w:r>
    </w:p>
    <w:p w:rsidR="009E593D" w:rsidRPr="00FE3EA6" w:rsidRDefault="009E593D" w:rsidP="009E593D">
      <w:pPr>
        <w:ind w:left="3780"/>
        <w:jc w:val="both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на базе основного общего образования</w:t>
      </w:r>
    </w:p>
    <w:p w:rsidR="009E593D" w:rsidRPr="00FE3EA6" w:rsidRDefault="009E593D" w:rsidP="009E593D">
      <w:pPr>
        <w:ind w:left="378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E3EA6">
        <w:rPr>
          <w:rFonts w:ascii="Times New Roman" w:hAnsi="Times New Roman" w:cs="Times New Roman"/>
          <w:sz w:val="24"/>
          <w:szCs w:val="28"/>
        </w:rPr>
        <w:t xml:space="preserve">Профиль получаемого профессионального образования – </w:t>
      </w:r>
      <w:r>
        <w:rPr>
          <w:rFonts w:ascii="Times New Roman" w:hAnsi="Times New Roman" w:cs="Times New Roman"/>
          <w:sz w:val="24"/>
          <w:szCs w:val="28"/>
        </w:rPr>
        <w:t>технический</w:t>
      </w:r>
    </w:p>
    <w:p w:rsidR="009E593D" w:rsidRPr="00FE3EA6" w:rsidRDefault="009E593D" w:rsidP="009E593D">
      <w:pPr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9E593D" w:rsidRPr="00FE3EA6" w:rsidRDefault="009E593D" w:rsidP="009E593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593D" w:rsidRPr="00FE3EA6" w:rsidRDefault="009E593D" w:rsidP="009E593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593D" w:rsidRDefault="009E593D" w:rsidP="009E593D">
      <w:pPr>
        <w:jc w:val="center"/>
        <w:rPr>
          <w:rFonts w:ascii="Times New Roman" w:hAnsi="Times New Roman" w:cs="Times New Roman"/>
          <w:sz w:val="24"/>
          <w:szCs w:val="28"/>
        </w:rPr>
      </w:pPr>
      <w:r w:rsidRPr="00FE3EA6">
        <w:rPr>
          <w:rFonts w:ascii="Times New Roman" w:hAnsi="Times New Roman" w:cs="Times New Roman"/>
          <w:sz w:val="24"/>
          <w:szCs w:val="28"/>
        </w:rPr>
        <w:t>Обнинск</w:t>
      </w:r>
    </w:p>
    <w:p w:rsidR="009E593D" w:rsidRDefault="009E593D" w:rsidP="009E59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9E593D" w:rsidRPr="00414C20" w:rsidRDefault="009E593D" w:rsidP="009E59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ffff5"/>
        <w:tblW w:w="9634" w:type="dxa"/>
        <w:tblLook w:val="04A0"/>
      </w:tblPr>
      <w:tblGrid>
        <w:gridCol w:w="9067"/>
        <w:gridCol w:w="567"/>
      </w:tblGrid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1. Общие положения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5.    структура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bookmarkStart w:id="4" w:name="_GoBack"/>
            <w:r w:rsidRPr="00FE3EA6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</w:t>
            </w:r>
            <w:bookmarkEnd w:id="4"/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5.2. Примерный календарный учебный график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6. Примерные условия реализации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FE3EA6">
              <w:rPr>
                <w:rFonts w:ascii="Times New Roman" w:eastAsia="Times New Roman" w:hAnsi="Times New Roman" w:cs="Times New Roman"/>
                <w:sz w:val="24"/>
              </w:rPr>
              <w:t>Требования к материально-техническому оснащению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FE3EA6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6.3.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Раздел 7. Разработчики   основной образовательной программы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440F9">
            <w:pPr>
              <w:pStyle w:val="ae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sz w:val="22"/>
                <w:szCs w:val="22"/>
                <w:u w:val="single"/>
              </w:rPr>
            </w:pPr>
            <w:r w:rsidRPr="00FE3EA6">
              <w:rPr>
                <w:sz w:val="22"/>
                <w:szCs w:val="22"/>
                <w:u w:val="single"/>
              </w:rPr>
              <w:t xml:space="preserve">Программы профессиональных модулей. 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</w:t>
            </w:r>
            <w:r w:rsidRPr="00FE3EA6">
              <w:rPr>
                <w:rFonts w:ascii="Times New Roman" w:hAnsi="Times New Roman" w:cs="Times New Roman"/>
              </w:rPr>
              <w:t>.1.    рабочая программа профессионального модуля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>«Техническое обслуживание и ремонт автотранспортных средств»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</w:t>
            </w:r>
            <w:r w:rsidRPr="00FE3EA6">
              <w:rPr>
                <w:rFonts w:ascii="Times New Roman" w:hAnsi="Times New Roman" w:cs="Times New Roman"/>
              </w:rPr>
              <w:t>.2.    рабочая программа профессионального модуля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>«Организация процессов по техническому обслуживанию и ремонту автотранспортных средств»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</w:t>
            </w:r>
            <w:r w:rsidRPr="00FE3EA6">
              <w:rPr>
                <w:rFonts w:ascii="Times New Roman" w:hAnsi="Times New Roman" w:cs="Times New Roman"/>
              </w:rPr>
              <w:t xml:space="preserve">.3.    рабочая программа профессионального модуля </w:t>
            </w:r>
          </w:p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</w:rPr>
              <w:t>«Организация процессов модернизации и модификации автотранспортных средств»</w:t>
            </w:r>
          </w:p>
        </w:tc>
        <w:tc>
          <w:tcPr>
            <w:tcW w:w="567" w:type="dxa"/>
          </w:tcPr>
          <w:p w:rsidR="009E593D" w:rsidRPr="00FE3EA6" w:rsidRDefault="009E593D" w:rsidP="00E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3D" w:rsidRPr="00FE3EA6" w:rsidTr="00E51B0D">
        <w:tc>
          <w:tcPr>
            <w:tcW w:w="9067" w:type="dxa"/>
          </w:tcPr>
          <w:p w:rsidR="009E593D" w:rsidRPr="00FE3EA6" w:rsidRDefault="009E593D" w:rsidP="00E440F9">
            <w:pPr>
              <w:pStyle w:val="ae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eastAsiaTheme="minorHAnsi"/>
                <w:u w:val="single"/>
              </w:rPr>
            </w:pPr>
            <w:r w:rsidRPr="00FE3EA6">
              <w:rPr>
                <w:rFonts w:eastAsiaTheme="minorHAnsi"/>
                <w:u w:val="single"/>
              </w:rPr>
              <w:t>Программы учебных дисциплин</w:t>
            </w:r>
            <w:r w:rsidRPr="00FE3EA6">
              <w:rPr>
                <w:rFonts w:eastAsiaTheme="minorHAnsi"/>
              </w:rPr>
              <w:t xml:space="preserve">.                                                                                    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.1.    рабочая программа учебной дисциплины «Инженерная графика»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.2.    рабочая программа учебной дисциплины «Техническая механика»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.3.    рабочая программа учебной дисциплины «Электротехника и электроника»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.4.    рабочая программа учебной дисциплины «Материаловедение»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.5.    рабочая программа учебной дисциплины «Метрология»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.6.    рабочая программа учебной дисциплины «Информационные технологии в профессиональной деятельности»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.7.    рабочая программа учебной дисциплины «Правовое обеспечение профессиональной деятельности»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.8.    рабочая программа учебной дисциплины «Охрана труда»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.9.    рабочая программа учебной дисциплины «Безопасность жизнедеятельности»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.10.    рабочая программа учебной дисциплины «Основы философии»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.11.    рабочая программа учебной дисциплины «История»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.12.    рабочая программа учебной дисциплины «Иностранный язык в профессиональной деятельности»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.13.    рабочая программа учебной дисциплины «Физическая культура»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.14.    рабочая программа учебной дисциплины «Психология общения»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.15.    рабочая программа учебной дисциплины «Математике»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>.16.    рабочая программа учебной дисциплины «Информатика»</w:t>
            </w:r>
          </w:p>
          <w:p w:rsidR="009E593D" w:rsidRPr="00FE3EA6" w:rsidRDefault="009E593D" w:rsidP="00E51B0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A6">
              <w:rPr>
                <w:rFonts w:ascii="Times New Roman" w:hAnsi="Times New Roman" w:cs="Times New Roman"/>
              </w:rPr>
              <w:t xml:space="preserve">Приложение </w:t>
            </w:r>
            <w:r w:rsidRPr="00FE3EA6">
              <w:rPr>
                <w:rFonts w:ascii="Times New Roman" w:hAnsi="Times New Roman" w:cs="Times New Roman"/>
                <w:lang w:val="en-US"/>
              </w:rPr>
              <w:t>II</w:t>
            </w:r>
            <w:r w:rsidRPr="00FE3EA6">
              <w:rPr>
                <w:rFonts w:ascii="Times New Roman" w:hAnsi="Times New Roman" w:cs="Times New Roman"/>
              </w:rPr>
              <w:t xml:space="preserve">.17.    рабочая программа учебной дисциплины </w:t>
            </w:r>
            <w:r w:rsidRPr="00FE3EA6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567" w:type="dxa"/>
          </w:tcPr>
          <w:p w:rsidR="009E593D" w:rsidRPr="00FE3EA6" w:rsidRDefault="009E593D" w:rsidP="00E51B0D"/>
          <w:p w:rsidR="009E593D" w:rsidRPr="00FE3EA6" w:rsidRDefault="009E593D" w:rsidP="00E5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93D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Default="009E5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1.1. Настоящая  основная образовательная программа по </w:t>
      </w:r>
      <w:r w:rsidRPr="007D10DA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(далее – ПООП СПО,  программа)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Pr="00BE4E20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BE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утвержденного </w:t>
      </w:r>
      <w:r w:rsidRPr="00414C20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Минобрнауки России </w:t>
      </w:r>
      <w:r w:rsidRPr="00BE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(зарегистрирован</w:t>
      </w:r>
      <w:r>
        <w:rPr>
          <w:rFonts w:ascii="Times New Roman" w:hAnsi="Times New Roman" w:cs="Times New Roman"/>
          <w:bCs/>
          <w:sz w:val="24"/>
          <w:szCs w:val="24"/>
        </w:rPr>
        <w:t>ного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Министерством юстиции Российской Федерации </w:t>
      </w:r>
      <w:r w:rsidRPr="0072429A">
        <w:rPr>
          <w:rFonts w:ascii="Times New Roman" w:hAnsi="Times New Roman" w:cs="Times New Roman"/>
          <w:bCs/>
          <w:sz w:val="24"/>
          <w:szCs w:val="24"/>
        </w:rPr>
        <w:t>26 декабря 2016 г, регистрационный №44946</w:t>
      </w:r>
      <w:r w:rsidRPr="00414C20">
        <w:rPr>
          <w:rFonts w:ascii="Times New Roman" w:hAnsi="Times New Roman" w:cs="Times New Roman"/>
          <w:bCs/>
          <w:sz w:val="24"/>
          <w:szCs w:val="24"/>
        </w:rPr>
        <w:t>);</w:t>
      </w:r>
      <w:r w:rsidRPr="00BE4E20">
        <w:rPr>
          <w:rFonts w:ascii="Times New Roman" w:hAnsi="Times New Roman" w:cs="Times New Roman"/>
          <w:bCs/>
          <w:sz w:val="24"/>
          <w:szCs w:val="24"/>
        </w:rPr>
        <w:t>.</w:t>
      </w:r>
    </w:p>
    <w:p w:rsidR="009E593D" w:rsidRPr="00414C20" w:rsidRDefault="009E593D" w:rsidP="009E593D">
      <w:pPr>
        <w:suppressAutoHyphens/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ПООП СПО определяет рекомендованный объем и содержание среднего профессионального образования по </w:t>
      </w:r>
      <w:r w:rsidRPr="007D10DA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7D10DA">
        <w:rPr>
          <w:rStyle w:val="s10"/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414C20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9E593D" w:rsidRPr="00BE4E20" w:rsidRDefault="009E593D" w:rsidP="009E593D">
      <w:pPr>
        <w:suppressAutoHyphens/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E20">
        <w:rPr>
          <w:rFonts w:ascii="Times New Roman" w:hAnsi="Times New Roman" w:cs="Times New Roman"/>
          <w:bCs/>
          <w:sz w:val="24"/>
          <w:szCs w:val="24"/>
        </w:rPr>
        <w:t xml:space="preserve">ПООП СПО разработана для реализации образовательной программы на базе среднего общего образования. </w:t>
      </w:r>
    </w:p>
    <w:p w:rsidR="009E593D" w:rsidRPr="00414C20" w:rsidRDefault="009E593D" w:rsidP="009E593D">
      <w:pPr>
        <w:suppressAutoHyphens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Pr="00BE4E20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и настоящей ПООП.</w:t>
      </w:r>
    </w:p>
    <w:p w:rsidR="009E593D" w:rsidRPr="00414C20" w:rsidRDefault="009E593D" w:rsidP="009E593D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1.2. Нормативные основания для разработки ПООП:</w:t>
      </w:r>
    </w:p>
    <w:p w:rsidR="009E593D" w:rsidRPr="00414C20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9E593D" w:rsidRPr="00414C20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9E593D" w:rsidRPr="00414C20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</w:t>
      </w:r>
      <w:r w:rsidRPr="00BE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E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72429A">
        <w:rPr>
          <w:rFonts w:ascii="Times New Roman" w:hAnsi="Times New Roman" w:cs="Times New Roman"/>
          <w:bCs/>
          <w:sz w:val="24"/>
          <w:szCs w:val="24"/>
        </w:rPr>
        <w:t>26 декабря 2016 г, регистрационный №44946</w:t>
      </w:r>
      <w:r w:rsidRPr="00414C20">
        <w:rPr>
          <w:rFonts w:ascii="Times New Roman" w:hAnsi="Times New Roman" w:cs="Times New Roman"/>
          <w:bCs/>
          <w:sz w:val="24"/>
          <w:szCs w:val="24"/>
        </w:rPr>
        <w:t>);</w:t>
      </w:r>
    </w:p>
    <w:p w:rsidR="009E593D" w:rsidRPr="00414C20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9E593D" w:rsidRPr="00414C20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9E593D" w:rsidRPr="00BF33F7" w:rsidRDefault="009E593D" w:rsidP="00E440F9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ПриказМинобрнауки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</w:t>
      </w:r>
      <w:r w:rsidRPr="00BF33F7">
        <w:rPr>
          <w:rFonts w:ascii="Times New Roman" w:hAnsi="Times New Roman" w:cs="Times New Roman"/>
          <w:bCs/>
          <w:sz w:val="24"/>
          <w:szCs w:val="24"/>
        </w:rPr>
        <w:t>регистрационный № 28785).</w:t>
      </w:r>
    </w:p>
    <w:p w:rsidR="009E593D" w:rsidRPr="00414C20" w:rsidRDefault="009E593D" w:rsidP="009E593D">
      <w:pPr>
        <w:suppressAutoHyphens/>
        <w:spacing w:after="0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1.3. Перечень сокращений, используемых в тексте ПООП: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ПООП –  основная образовательная программа; 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МДК – междисциплинарный курс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ПМ – профессиональный модуль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C20">
        <w:rPr>
          <w:rFonts w:ascii="Times New Roman" w:hAnsi="Times New Roman" w:cs="Times New Roman"/>
          <w:iCs/>
          <w:sz w:val="24"/>
          <w:szCs w:val="24"/>
        </w:rPr>
        <w:t>ОК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14C20">
        <w:rPr>
          <w:rFonts w:ascii="Times New Roman" w:hAnsi="Times New Roman" w:cs="Times New Roman"/>
          <w:iCs/>
          <w:sz w:val="24"/>
          <w:szCs w:val="24"/>
        </w:rPr>
        <w:t>общие компетенции;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bCs/>
          <w:sz w:val="24"/>
          <w:szCs w:val="24"/>
        </w:rPr>
        <w:t>ПК – профессиональные компетенции.</w:t>
      </w:r>
    </w:p>
    <w:p w:rsidR="009E593D" w:rsidRPr="00B0060E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60E">
        <w:rPr>
          <w:rFonts w:ascii="Times New Roman" w:hAnsi="Times New Roman" w:cs="Times New Roman"/>
          <w:bCs/>
          <w:sz w:val="24"/>
          <w:szCs w:val="24"/>
        </w:rPr>
        <w:t>Цикл ОГСЭ-Общий гуманитарный и социально-экономический цикл</w:t>
      </w:r>
    </w:p>
    <w:p w:rsidR="009E593D" w:rsidRPr="00B0060E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60E">
        <w:rPr>
          <w:rFonts w:ascii="Times New Roman" w:hAnsi="Times New Roman" w:cs="Times New Roman"/>
          <w:bCs/>
          <w:sz w:val="24"/>
          <w:szCs w:val="24"/>
        </w:rPr>
        <w:t>Цикл ЕН- Математический и общий естественнонаучный цикл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3D" w:rsidRPr="00414C20" w:rsidRDefault="009E593D" w:rsidP="009E593D">
      <w:pPr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9E593D" w:rsidRPr="00414C20" w:rsidRDefault="009E593D" w:rsidP="009E593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93D" w:rsidRPr="00BF33F7" w:rsidRDefault="009E593D" w:rsidP="009E59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33F7">
        <w:rPr>
          <w:rFonts w:ascii="Times New Roman" w:hAnsi="Times New Roman" w:cs="Times New Roman"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33F7">
        <w:rPr>
          <w:rFonts w:ascii="Times New Roman" w:hAnsi="Times New Roman" w:cs="Times New Roman"/>
          <w:sz w:val="24"/>
          <w:szCs w:val="24"/>
        </w:rPr>
        <w:t>присваиваемая выпускникам образовательной программы: с</w:t>
      </w:r>
      <w:r w:rsidRPr="00BF33F7">
        <w:rPr>
          <w:rFonts w:ascii="Times New Roman" w:hAnsi="Times New Roman" w:cs="Times New Roman"/>
          <w:sz w:val="24"/>
          <w:szCs w:val="28"/>
        </w:rPr>
        <w:t>пециалист.</w:t>
      </w:r>
    </w:p>
    <w:p w:rsidR="009E593D" w:rsidRPr="00BF33F7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F7">
        <w:rPr>
          <w:rFonts w:ascii="Times New Roman" w:hAnsi="Times New Roman" w:cs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9E593D" w:rsidRPr="00BF33F7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3F7">
        <w:rPr>
          <w:rFonts w:ascii="Times New Roman" w:hAnsi="Times New Roman" w:cs="Times New Roman"/>
          <w:sz w:val="24"/>
          <w:szCs w:val="24"/>
        </w:rPr>
        <w:t>Формы обучения: очная</w:t>
      </w:r>
      <w:r w:rsidRPr="00BF33F7">
        <w:rPr>
          <w:rFonts w:ascii="Times New Roman" w:hAnsi="Times New Roman" w:cs="Times New Roman"/>
          <w:i/>
          <w:sz w:val="24"/>
          <w:szCs w:val="24"/>
        </w:rPr>
        <w:t>.</w:t>
      </w:r>
    </w:p>
    <w:p w:rsidR="009E593D" w:rsidRPr="00BF33F7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F7">
        <w:rPr>
          <w:rFonts w:ascii="Times New Roman" w:hAnsi="Times New Roman" w:cs="Times New Roman"/>
          <w:sz w:val="24"/>
          <w:szCs w:val="24"/>
        </w:rPr>
        <w:t>Объем образовательной программы, реализуемой на базе среднего общего образования: 4464</w:t>
      </w:r>
      <w:r>
        <w:rPr>
          <w:rFonts w:ascii="Times New Roman" w:hAnsi="Times New Roman" w:cs="Times New Roman"/>
          <w:sz w:val="24"/>
          <w:szCs w:val="24"/>
        </w:rPr>
        <w:t>академических</w:t>
      </w:r>
      <w:r w:rsidRPr="00BF33F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3F7">
        <w:rPr>
          <w:rFonts w:ascii="Times New Roman" w:hAnsi="Times New Roman" w:cs="Times New Roman"/>
          <w:sz w:val="24"/>
          <w:szCs w:val="24"/>
        </w:rPr>
        <w:t>.</w:t>
      </w:r>
    </w:p>
    <w:p w:rsidR="009E593D" w:rsidRPr="00BF33F7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F7">
        <w:rPr>
          <w:rFonts w:ascii="Times New Roman" w:hAnsi="Times New Roman" w:cs="Times New Roman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образования:2 года 10 месяцев.</w:t>
      </w:r>
    </w:p>
    <w:p w:rsidR="009E593D" w:rsidRPr="00BF33F7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3F7">
        <w:rPr>
          <w:rFonts w:ascii="Times New Roman" w:hAnsi="Times New Roman" w:cs="Times New Roman"/>
          <w:iCs/>
          <w:sz w:val="24"/>
          <w:szCs w:val="24"/>
        </w:rPr>
        <w:t xml:space="preserve">Объем и сроки получения среднего профессионального образования по профессии </w:t>
      </w:r>
      <w:r w:rsidRPr="00BF33F7">
        <w:rPr>
          <w:rStyle w:val="s10"/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BF33F7">
        <w:rPr>
          <w:rFonts w:ascii="Times New Roman" w:hAnsi="Times New Roman" w:cs="Times New Roman"/>
          <w:iCs/>
          <w:sz w:val="24"/>
          <w:szCs w:val="24"/>
        </w:rPr>
        <w:t>на базе основного общего образования с одновременным получением среднего общего образования: объем образовательной программы 5940</w:t>
      </w:r>
      <w:r>
        <w:rPr>
          <w:rFonts w:ascii="Times New Roman" w:hAnsi="Times New Roman" w:cs="Times New Roman"/>
          <w:iCs/>
          <w:sz w:val="24"/>
          <w:szCs w:val="24"/>
        </w:rPr>
        <w:t xml:space="preserve"> академических </w:t>
      </w:r>
      <w:r w:rsidRPr="00BF33F7">
        <w:rPr>
          <w:rFonts w:ascii="Times New Roman" w:hAnsi="Times New Roman" w:cs="Times New Roman"/>
          <w:iCs/>
          <w:sz w:val="24"/>
          <w:szCs w:val="24"/>
        </w:rPr>
        <w:t xml:space="preserve">часов, </w:t>
      </w:r>
      <w:r w:rsidRPr="00BF33F7">
        <w:rPr>
          <w:rFonts w:ascii="Times New Roman" w:hAnsi="Times New Roman" w:cs="Times New Roman"/>
          <w:sz w:val="24"/>
          <w:szCs w:val="24"/>
        </w:rPr>
        <w:t>срок получения образования 3 года 10 месяцев</w:t>
      </w: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3.1. Область профессиональной деятельности выпускников</w:t>
      </w:r>
      <w:r w:rsidRPr="00414C20">
        <w:rPr>
          <w:rStyle w:val="ac"/>
          <w:rFonts w:ascii="Times New Roman" w:hAnsi="Times New Roman" w:cs="Times New Roman"/>
          <w:bCs/>
          <w:sz w:val="24"/>
          <w:szCs w:val="24"/>
        </w:rPr>
        <w:footnoteReference w:id="2"/>
      </w:r>
      <w:r w:rsidRPr="00414C20">
        <w:rPr>
          <w:rFonts w:ascii="Times New Roman" w:hAnsi="Times New Roman" w:cs="Times New Roman"/>
          <w:sz w:val="24"/>
          <w:szCs w:val="24"/>
        </w:rPr>
        <w:t xml:space="preserve">: </w:t>
      </w:r>
      <w:r w:rsidRPr="00BF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 w:cs="Times New Roman"/>
          <w:bCs/>
          <w:sz w:val="24"/>
          <w:szCs w:val="24"/>
        </w:rPr>
        <w:t>.</w:t>
      </w: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5" w:name="_Toc460855523"/>
      <w:bookmarkStart w:id="6" w:name="_Toc460939930"/>
      <w:r w:rsidRPr="00414C20">
        <w:rPr>
          <w:rFonts w:ascii="Times New Roman" w:hAnsi="Times New Roman" w:cs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5"/>
      <w:bookmarkEnd w:id="6"/>
      <w:r w:rsidRPr="00414C20">
        <w:rPr>
          <w:rFonts w:ascii="Times New Roman" w:hAnsi="Times New Roman" w:cs="Times New Roman"/>
          <w:sz w:val="24"/>
          <w:szCs w:val="24"/>
        </w:rPr>
        <w:t xml:space="preserve"> (сочетаниям квалификаций п.1.11/1.12 ФГОС)</w:t>
      </w: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3260"/>
        <w:gridCol w:w="2381"/>
      </w:tblGrid>
      <w:tr w:rsidR="009E593D" w:rsidRPr="00BF33F7" w:rsidTr="00E51B0D">
        <w:trPr>
          <w:trHeight w:val="6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3D" w:rsidRPr="00414C20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593D" w:rsidRPr="00414C20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 xml:space="preserve">Квалификации/ сочетания квалификаций </w:t>
            </w:r>
          </w:p>
        </w:tc>
      </w:tr>
      <w:tr w:rsidR="009E593D" w:rsidRPr="00BF33F7" w:rsidTr="00E51B0D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3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</w:t>
            </w:r>
          </w:p>
        </w:tc>
      </w:tr>
      <w:tr w:rsidR="009E593D" w:rsidRPr="00BF33F7" w:rsidTr="00E51B0D">
        <w:trPr>
          <w:trHeight w:val="9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  <w:r w:rsidRPr="00BF33F7">
              <w:rPr>
                <w:rFonts w:ascii="Times New Roman" w:hAnsi="Times New Roman" w:cs="Times New Roman"/>
              </w:rPr>
              <w:lastRenderedPageBreak/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E593D" w:rsidRPr="00BF33F7" w:rsidRDefault="009E593D" w:rsidP="00E51B0D">
            <w:pPr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BF33F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  <w:r w:rsidRPr="00BF33F7">
              <w:rPr>
                <w:rFonts w:ascii="Times New Roman" w:hAnsi="Times New Roman" w:cs="Times New Roman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9E593D" w:rsidRPr="00BF33F7" w:rsidRDefault="009E593D" w:rsidP="00E51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BF33F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  <w:r w:rsidRPr="00BF33F7">
              <w:rPr>
                <w:rFonts w:ascii="Times New Roman" w:hAnsi="Times New Roman" w:cs="Times New Roman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9E593D" w:rsidRPr="00BF33F7" w:rsidRDefault="009E593D" w:rsidP="00E51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BF33F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Проведение кузовного ремонта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E593D" w:rsidRPr="00BF33F7" w:rsidRDefault="009E593D" w:rsidP="00E51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jc w:val="center"/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BF33F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jc w:val="center"/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BF33F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jc w:val="center"/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9E593D" w:rsidRPr="00632797" w:rsidTr="00E51B0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E593D" w:rsidRPr="00BF33F7" w:rsidRDefault="009E593D" w:rsidP="00E51B0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F33F7">
              <w:rPr>
                <w:rFonts w:ascii="Times New Roman" w:hAnsi="Times New Roman" w:cs="Times New Roman"/>
              </w:rPr>
              <w:t>Водитель автомобиля или слесарь по ремонту автомобилей (на усмотрение ПОО)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93D" w:rsidRDefault="009E593D" w:rsidP="00E51B0D">
            <w:pPr>
              <w:jc w:val="center"/>
            </w:pPr>
            <w:r w:rsidRPr="00BF33F7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E593D" w:rsidRPr="00414C20" w:rsidRDefault="009E593D" w:rsidP="009E59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9E593D" w:rsidRPr="00414C20" w:rsidRDefault="009E593D" w:rsidP="009E593D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2354"/>
        <w:gridCol w:w="5597"/>
      </w:tblGrid>
      <w:tr w:rsidR="009E593D" w:rsidRPr="00D72B1D" w:rsidTr="00E51B0D">
        <w:trPr>
          <w:cantSplit/>
          <w:trHeight w:val="983"/>
          <w:jc w:val="center"/>
        </w:trPr>
        <w:tc>
          <w:tcPr>
            <w:tcW w:w="1259" w:type="dxa"/>
            <w:shd w:val="clear" w:color="auto" w:fill="auto"/>
            <w:textDirection w:val="btLr"/>
          </w:tcPr>
          <w:p w:rsidR="009E593D" w:rsidRPr="00D72B1D" w:rsidRDefault="009E593D" w:rsidP="00E51B0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72B1D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9E593D" w:rsidRPr="00D72B1D" w:rsidRDefault="009E593D" w:rsidP="00E51B0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354" w:type="dxa"/>
            <w:shd w:val="clear" w:color="auto" w:fill="auto"/>
          </w:tcPr>
          <w:p w:rsidR="009E593D" w:rsidRPr="00D72B1D" w:rsidRDefault="009E593D" w:rsidP="00E51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9E593D" w:rsidRPr="00D72B1D" w:rsidRDefault="009E593D" w:rsidP="00E51B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9E593D" w:rsidRPr="00D72B1D" w:rsidRDefault="009E593D" w:rsidP="006E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Знания,    </w:t>
            </w:r>
            <w:r w:rsidRPr="00D72B1D">
              <w:rPr>
                <w:rFonts w:ascii="Times New Roman" w:hAnsi="Times New Roman" w:cs="Times New Roman"/>
                <w:b/>
                <w:iCs/>
              </w:rPr>
              <w:t xml:space="preserve"> умения </w:t>
            </w:r>
          </w:p>
        </w:tc>
      </w:tr>
      <w:tr w:rsidR="009E593D" w:rsidRPr="00D72B1D" w:rsidTr="00E51B0D">
        <w:trPr>
          <w:trHeight w:val="273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01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9E593D" w:rsidRPr="00D72B1D" w:rsidTr="00E51B0D">
        <w:trPr>
          <w:cantSplit/>
          <w:trHeight w:val="2330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D72B1D">
              <w:rPr>
                <w:rFonts w:ascii="Times New Roman" w:hAnsi="Times New Roman" w:cs="Times New Roman"/>
                <w:iCs/>
              </w:rPr>
              <w:t>а</w:t>
            </w:r>
            <w:r w:rsidRPr="00D72B1D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9E593D" w:rsidRPr="00D72B1D" w:rsidTr="00E51B0D">
        <w:trPr>
          <w:cantSplit/>
          <w:trHeight w:val="1895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lastRenderedPageBreak/>
              <w:t>ОК 02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9E593D" w:rsidRPr="00D72B1D" w:rsidTr="00E51B0D">
        <w:trPr>
          <w:cantSplit/>
          <w:trHeight w:val="1132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>Знания:</w:t>
            </w:r>
            <w:r>
              <w:rPr>
                <w:rFonts w:ascii="Times New Roman" w:hAnsi="Times New Roman" w:cs="Times New Roman"/>
                <w:iCs/>
              </w:rPr>
              <w:t xml:space="preserve">номенклатура информационных </w:t>
            </w:r>
            <w:r w:rsidRPr="00D72B1D">
              <w:rPr>
                <w:rFonts w:ascii="Times New Roman" w:hAnsi="Times New Roman" w:cs="Times New Roman"/>
                <w:iCs/>
              </w:rPr>
              <w:t>источников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D72B1D">
              <w:rPr>
                <w:rFonts w:ascii="Times New Roman" w:hAnsi="Times New Roman" w:cs="Times New Roman"/>
                <w:iCs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E593D" w:rsidRPr="00D72B1D" w:rsidTr="00E51B0D">
        <w:trPr>
          <w:cantSplit/>
          <w:trHeight w:val="1140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03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72B1D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9E593D" w:rsidRPr="00D72B1D" w:rsidTr="00E51B0D">
        <w:trPr>
          <w:cantSplit/>
          <w:trHeight w:val="1172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E593D" w:rsidRPr="00D72B1D" w:rsidTr="00E51B0D">
        <w:trPr>
          <w:cantSplit/>
          <w:trHeight w:val="509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04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72B1D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взаимодействоватьс коллегами, руководством, клиентами в ходе профессиональной деятельности</w:t>
            </w:r>
          </w:p>
        </w:tc>
      </w:tr>
      <w:tr w:rsidR="009E593D" w:rsidRPr="00D72B1D" w:rsidTr="00E51B0D">
        <w:trPr>
          <w:cantSplit/>
          <w:trHeight w:val="991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D72B1D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9E593D" w:rsidRPr="00D72B1D" w:rsidTr="00E51B0D">
        <w:trPr>
          <w:cantSplit/>
          <w:trHeight w:val="1002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05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Осуществлять устную и письменную комму</w:t>
            </w:r>
            <w:r w:rsidR="006E6B0F">
              <w:rPr>
                <w:rFonts w:ascii="Times New Roman" w:hAnsi="Times New Roman" w:cs="Times New Roman"/>
              </w:rPr>
              <w:t>никацию на государственном языках</w:t>
            </w:r>
            <w:r w:rsidRPr="00D72B1D">
              <w:rPr>
                <w:rFonts w:ascii="Times New Roman" w:hAnsi="Times New Roman" w:cs="Times New Roman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72B1D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D72B1D">
              <w:rPr>
                <w:rFonts w:ascii="Times New Roman" w:hAnsi="Times New Roman" w:cs="Times New Roman"/>
                <w:bCs/>
              </w:rPr>
              <w:t>излагать свои мысли и оформлять документы по профессиональной тематике на государственном языке,</w:t>
            </w:r>
            <w:r w:rsidRPr="00D72B1D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9E593D" w:rsidRPr="00D72B1D" w:rsidTr="00E51B0D">
        <w:trPr>
          <w:cantSplit/>
          <w:trHeight w:val="1121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D72B1D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правилаоформления документов и построения устных сообщений.</w:t>
            </w:r>
          </w:p>
        </w:tc>
      </w:tr>
      <w:tr w:rsidR="009E593D" w:rsidRPr="00D72B1D" w:rsidTr="00E51B0D">
        <w:trPr>
          <w:cantSplit/>
          <w:trHeight w:val="615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06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профессии (специальности)</w:t>
            </w:r>
          </w:p>
        </w:tc>
      </w:tr>
      <w:tr w:rsidR="009E593D" w:rsidRPr="00D72B1D" w:rsidTr="00E51B0D">
        <w:trPr>
          <w:cantSplit/>
          <w:trHeight w:val="1138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>Знания: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9E593D" w:rsidRPr="00D72B1D" w:rsidTr="00E51B0D">
        <w:trPr>
          <w:cantSplit/>
          <w:trHeight w:val="982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07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9E593D" w:rsidRPr="00D72B1D" w:rsidTr="00E51B0D">
        <w:trPr>
          <w:cantSplit/>
          <w:trHeight w:val="1228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9E593D" w:rsidRPr="00D72B1D" w:rsidTr="00E51B0D">
        <w:trPr>
          <w:cantSplit/>
          <w:trHeight w:val="1267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lastRenderedPageBreak/>
              <w:t>ОК 08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9E593D" w:rsidRPr="00D72B1D" w:rsidTr="00E51B0D">
        <w:trPr>
          <w:cantSplit/>
          <w:trHeight w:val="1430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D72B1D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9E593D" w:rsidRPr="00D72B1D" w:rsidTr="00E51B0D">
        <w:trPr>
          <w:cantSplit/>
          <w:trHeight w:val="983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09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9E593D" w:rsidRPr="00D72B1D" w:rsidTr="00E51B0D">
        <w:trPr>
          <w:cantSplit/>
          <w:trHeight w:val="956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72B1D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E593D" w:rsidRPr="00D72B1D" w:rsidTr="00E51B0D">
        <w:trPr>
          <w:cantSplit/>
          <w:trHeight w:val="1895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10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9E593D" w:rsidRPr="00D72B1D" w:rsidTr="00E51B0D">
        <w:trPr>
          <w:cantSplit/>
          <w:trHeight w:val="2227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D72B1D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E593D" w:rsidRPr="00D72B1D" w:rsidTr="00E51B0D">
        <w:trPr>
          <w:cantSplit/>
          <w:trHeight w:val="1692"/>
          <w:jc w:val="center"/>
        </w:trPr>
        <w:tc>
          <w:tcPr>
            <w:tcW w:w="1259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iCs/>
              </w:rPr>
              <w:t>ОК 11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72B1D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D72B1D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9E593D" w:rsidRPr="00D72B1D" w:rsidTr="00E51B0D">
        <w:trPr>
          <w:trHeight w:val="1297"/>
          <w:jc w:val="center"/>
        </w:trPr>
        <w:tc>
          <w:tcPr>
            <w:tcW w:w="1259" w:type="dxa"/>
            <w:vMerge/>
            <w:shd w:val="clear" w:color="auto" w:fill="auto"/>
          </w:tcPr>
          <w:p w:rsidR="009E593D" w:rsidRPr="00D72B1D" w:rsidRDefault="009E593D" w:rsidP="00E51B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shd w:val="clear" w:color="auto" w:fill="auto"/>
          </w:tcPr>
          <w:p w:rsidR="009E593D" w:rsidRPr="00D72B1D" w:rsidRDefault="009E593D" w:rsidP="00E51B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2B1D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D72B1D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9E593D" w:rsidRDefault="009E593D" w:rsidP="009E5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93D" w:rsidRDefault="009E593D" w:rsidP="009E59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/>
      </w:tblPr>
      <w:tblGrid>
        <w:gridCol w:w="1526"/>
        <w:gridCol w:w="1984"/>
        <w:gridCol w:w="5670"/>
      </w:tblGrid>
      <w:tr w:rsidR="009E593D" w:rsidRPr="007F0E15" w:rsidTr="00E51B0D">
        <w:tc>
          <w:tcPr>
            <w:tcW w:w="1526" w:type="dxa"/>
          </w:tcPr>
          <w:p w:rsidR="009E593D" w:rsidRPr="007F0E15" w:rsidRDefault="009E593D" w:rsidP="00E51B0D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lastRenderedPageBreak/>
              <w:t>Основные виды деятельности</w:t>
            </w:r>
          </w:p>
        </w:tc>
        <w:tc>
          <w:tcPr>
            <w:tcW w:w="1984" w:type="dxa"/>
          </w:tcPr>
          <w:p w:rsidR="009E593D" w:rsidRPr="007F0E15" w:rsidRDefault="009E593D" w:rsidP="00E51B0D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9E593D" w:rsidRPr="007F0E15" w:rsidRDefault="009E593D" w:rsidP="00E51B0D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9E593D" w:rsidTr="00E51B0D">
        <w:trPr>
          <w:trHeight w:val="1365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9E593D" w:rsidTr="00E51B0D">
        <w:trPr>
          <w:trHeight w:val="1973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9E593D" w:rsidRPr="00F85FCE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9E593D" w:rsidTr="00E51B0D">
        <w:trPr>
          <w:trHeight w:val="1414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</w:tc>
      </w:tr>
      <w:tr w:rsidR="009E593D" w:rsidTr="00E51B0D">
        <w:trPr>
          <w:trHeight w:val="28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 xml:space="preserve"> Осуществлять техническое обслуживание автомобильных двигателей согласно технологической </w:t>
            </w:r>
            <w:r>
              <w:rPr>
                <w:color w:val="000000"/>
              </w:rPr>
              <w:lastRenderedPageBreak/>
              <w:t>документации.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lastRenderedPageBreak/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9E593D" w:rsidTr="00E51B0D">
        <w:trPr>
          <w:trHeight w:val="4107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9E593D" w:rsidRPr="00F85FCE" w:rsidRDefault="009E593D" w:rsidP="00E51B0D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9E593D" w:rsidTr="00E51B0D">
        <w:trPr>
          <w:trHeight w:val="471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9E593D" w:rsidRPr="00E64819" w:rsidRDefault="009E593D" w:rsidP="00E51B0D">
            <w:pPr>
              <w:pStyle w:val="Standard"/>
              <w:spacing w:before="0" w:after="0"/>
              <w:jc w:val="both"/>
            </w:pPr>
            <w:r>
              <w:t xml:space="preserve">Перечни регламентных работ, порядок и технологии их проведения для разных видов технического </w:t>
            </w:r>
            <w:r>
              <w:lastRenderedPageBreak/>
              <w:t>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9E593D" w:rsidTr="00E51B0D">
        <w:trPr>
          <w:trHeight w:val="63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9E593D" w:rsidTr="00E51B0D">
        <w:trPr>
          <w:trHeight w:val="51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t>Оформлять учетную документацию.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Снимать и устанавливать узлы и детали механизмов и систем двигателя.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Определять неисправности и объем работ по их устранению.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 для конкретного применения.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9E593D" w:rsidTr="00E51B0D">
        <w:trPr>
          <w:trHeight w:val="495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t xml:space="preserve"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</w:t>
            </w:r>
            <w:r>
              <w:lastRenderedPageBreak/>
              <w:t>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9E593D" w:rsidRDefault="009E593D" w:rsidP="00E51B0D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проверку работы двигателя. 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9E593D" w:rsidTr="00E51B0D">
        <w:trPr>
          <w:trHeight w:val="495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9E593D" w:rsidTr="00E51B0D">
        <w:trPr>
          <w:trHeight w:val="5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t>Измерять параметры электрических цепей электрооборудования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</w:t>
            </w:r>
            <w:r>
              <w:rPr>
                <w:szCs w:val="28"/>
              </w:rPr>
              <w:lastRenderedPageBreak/>
              <w:t>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9E593D" w:rsidTr="00E51B0D">
        <w:trPr>
          <w:trHeight w:val="60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электрооборудованием и электрическими инструментами. </w:t>
            </w:r>
            <w:r>
              <w:rPr>
                <w:szCs w:val="28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9E593D" w:rsidTr="00E51B0D">
        <w:trPr>
          <w:trHeight w:val="58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 xml:space="preserve">Осуществлять техническое обслуживание электрооборудования и электронных систем автомобилей согласно </w:t>
            </w:r>
            <w:r>
              <w:rPr>
                <w:szCs w:val="22"/>
              </w:rPr>
              <w:lastRenderedPageBreak/>
              <w:t>технологической документации.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E13F84">
              <w:rPr>
                <w:b/>
              </w:rPr>
              <w:lastRenderedPageBreak/>
              <w:t>Практический опыт: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9E593D" w:rsidTr="00E51B0D">
        <w:trPr>
          <w:trHeight w:val="7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</w:t>
            </w:r>
            <w:r w:rsidRPr="00E13F84">
              <w:lastRenderedPageBreak/>
              <w:t xml:space="preserve">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9E593D" w:rsidTr="00E51B0D">
        <w:trPr>
          <w:trHeight w:val="8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9E593D" w:rsidRPr="00E13F84" w:rsidRDefault="009E593D" w:rsidP="00E51B0D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9E593D" w:rsidTr="00E51B0D">
        <w:trPr>
          <w:trHeight w:val="52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9E593D" w:rsidRPr="001E4D6D" w:rsidRDefault="009E593D" w:rsidP="00E51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9E593D" w:rsidTr="00E51B0D">
        <w:trPr>
          <w:trHeight w:val="56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Соблюдать меры безопасности при работе с электрооборудованием и электрическими </w:t>
            </w:r>
            <w:r>
              <w:lastRenderedPageBreak/>
              <w:t>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9E593D" w:rsidTr="00E51B0D">
        <w:trPr>
          <w:trHeight w:val="56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9E593D" w:rsidRDefault="009E593D" w:rsidP="00E51B0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</w:t>
            </w:r>
            <w:r>
              <w:lastRenderedPageBreak/>
              <w:t>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9E593D" w:rsidTr="00E51B0D">
        <w:trPr>
          <w:trHeight w:val="44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9E593D" w:rsidTr="00E51B0D">
        <w:trPr>
          <w:trHeight w:val="5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Pr="00E13F84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 w:rsidRPr="00E13F84">
              <w:t>Безопасно пользоваться диагностическим оборудованием и приборами;</w:t>
            </w:r>
          </w:p>
          <w:p w:rsidR="009E593D" w:rsidRPr="00E13F84" w:rsidRDefault="009E593D" w:rsidP="00E51B0D">
            <w:pPr>
              <w:pStyle w:val="Standard"/>
              <w:spacing w:before="0" w:after="0"/>
            </w:pPr>
            <w:r w:rsidRPr="00E13F84">
              <w:t>определять исправность и функциональность диагностического оборудования и приборов;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</w:t>
            </w:r>
            <w:r>
              <w:lastRenderedPageBreak/>
              <w:t>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9E593D" w:rsidTr="00E51B0D">
        <w:trPr>
          <w:trHeight w:val="6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Pr="00E13F84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9E593D" w:rsidRPr="00E13F84" w:rsidRDefault="009E593D" w:rsidP="00E51B0D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</w:t>
            </w:r>
            <w:r>
              <w:lastRenderedPageBreak/>
              <w:t>Предельные величины износов и регулировок ходовой части и механизмов управления автомобилей.</w:t>
            </w:r>
          </w:p>
        </w:tc>
      </w:tr>
      <w:tr w:rsidR="009E593D" w:rsidTr="00E51B0D">
        <w:trPr>
          <w:trHeight w:val="684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9E593D" w:rsidTr="00E51B0D">
        <w:trPr>
          <w:trHeight w:val="8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9E593D" w:rsidTr="00E51B0D">
        <w:trPr>
          <w:trHeight w:val="9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9E593D" w:rsidTr="00E51B0D">
        <w:trPr>
          <w:trHeight w:val="28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9E593D" w:rsidRPr="004069EC" w:rsidRDefault="009E593D" w:rsidP="00E51B0D">
            <w:pPr>
              <w:pStyle w:val="Standard"/>
              <w:spacing w:before="0" w:after="0"/>
              <w:jc w:val="both"/>
            </w:pPr>
            <w:r w:rsidRPr="004069EC">
              <w:t xml:space="preserve">Проводить ремонт трансмиссии, ходовой части и </w:t>
            </w:r>
            <w:r w:rsidRPr="004069EC">
              <w:lastRenderedPageBreak/>
              <w:t>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lastRenderedPageBreak/>
              <w:t>Практический опыт:</w:t>
            </w:r>
            <w:r w:rsidRPr="00B52F42">
              <w:t xml:space="preserve"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</w:t>
            </w:r>
            <w:r w:rsidRPr="00B52F42">
              <w:lastRenderedPageBreak/>
              <w:t>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9E593D" w:rsidTr="00E51B0D">
        <w:trPr>
          <w:trHeight w:val="110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4069EC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szCs w:val="28"/>
              </w:rPr>
              <w:t>Оформлять учетную документацию.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неисправности и объем работ по их устранению.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9E593D" w:rsidTr="00E51B0D">
        <w:trPr>
          <w:trHeight w:val="10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4069EC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9E593D" w:rsidRPr="004069EC" w:rsidRDefault="009E593D" w:rsidP="00E51B0D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069EC">
              <w:t xml:space="preserve">Технологические требования к контролю деталей и проверке работоспособности узлов. Порядок работы   </w:t>
            </w:r>
            <w:r w:rsidRPr="004069EC">
              <w:lastRenderedPageBreak/>
              <w:t>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9E593D" w:rsidTr="00E51B0D">
        <w:trPr>
          <w:trHeight w:val="324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lastRenderedPageBreak/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</w:pPr>
            <w:r w:rsidRPr="004069EC">
              <w:t>ПК 4.1.</w:t>
            </w:r>
          </w:p>
          <w:p w:rsidR="009E593D" w:rsidRPr="004069EC" w:rsidRDefault="009E593D" w:rsidP="00E51B0D">
            <w:pPr>
              <w:pStyle w:val="Standard"/>
              <w:spacing w:before="0" w:after="0"/>
            </w:pPr>
            <w:r w:rsidRPr="004069EC">
              <w:t>Выявлять дефекты автомобильных кузовов.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>Подготовка автомобиля к проведению работ по контролю технических параметров кузова. Подбор и использование 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9E593D" w:rsidTr="00E51B0D">
        <w:trPr>
          <w:trHeight w:val="36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4069EC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Проводить демонтажно-монтажные работы элементов кузова и других узлов автомобиля.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Пользоваться измерительным оборудованием, приспособлениями и инструментом. Оценивать техническое состояния кузова.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Выбирать оптимальные методы и способы выполнения ремонтных работ по кузову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9E593D" w:rsidTr="00E51B0D">
        <w:trPr>
          <w:trHeight w:val="3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4069EC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lastRenderedPageBreak/>
              <w:t xml:space="preserve">Инструкции по эксплуатации подъемно-транспортного оборудования. </w:t>
            </w:r>
            <w:r>
              <w:rPr>
                <w:rFonts w:eastAsia="Calibri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rFonts w:eastAsia="Calibri"/>
              </w:rPr>
              <w:t>Правила пользования инструментом для проверки геометрических параметров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rFonts w:eastAsia="Calibri"/>
              </w:rPr>
              <w:t>Визуальные признаки наличия повреждения наружных и внутренних элементов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rFonts w:eastAsia="Calibri"/>
              </w:rPr>
              <w:t>Признаки наличия скрытых дефектов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rFonts w:eastAsia="Calibri"/>
              </w:rPr>
              <w:t>Виды чертежей и схем элементов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rFonts w:eastAsia="Calibri"/>
              </w:rPr>
              <w:t>Чтение чертежей и схем элементов кузовов</w:t>
            </w:r>
          </w:p>
          <w:p w:rsidR="009E593D" w:rsidRDefault="009E593D" w:rsidP="00E51B0D">
            <w:pPr>
              <w:pStyle w:val="Standard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Контрольные точки геометрии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9E593D" w:rsidTr="00E51B0D">
        <w:trPr>
          <w:trHeight w:val="26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9E593D" w:rsidRPr="001F63F8" w:rsidRDefault="009E593D" w:rsidP="00E51B0D">
            <w:pPr>
              <w:pStyle w:val="Standard"/>
              <w:spacing w:before="0" w:after="0"/>
            </w:pPr>
            <w:r w:rsidRPr="001F63F8">
              <w:t>Проводить ремонт повреждений автомобильных кузовов.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>Подготовка оборудования для ремонта кузова.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9E593D" w:rsidTr="00E51B0D">
        <w:trPr>
          <w:trHeight w:val="364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1F63F8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Использовать оборудование для правки геометрии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оборудование и инструмент для удаления сварных соединений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9E593D" w:rsidTr="00E51B0D">
        <w:trPr>
          <w:trHeight w:val="4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1F63F8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 xml:space="preserve">Виды оборудования для правки геометрии </w:t>
            </w:r>
            <w:r>
              <w:lastRenderedPageBreak/>
              <w:t>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Места применения защитных составов и материалов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и назначение рихтовочного инструмента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общее устройство и работа споттера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Методы работы споттером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9E593D" w:rsidTr="00E51B0D">
        <w:trPr>
          <w:trHeight w:val="268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</w:pPr>
            <w:r w:rsidRPr="001F63F8">
              <w:t>ПК 4.3.</w:t>
            </w:r>
          </w:p>
          <w:p w:rsidR="009E593D" w:rsidRPr="001F63F8" w:rsidRDefault="009E593D" w:rsidP="00E51B0D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9E593D" w:rsidTr="00E51B0D">
        <w:trPr>
          <w:trHeight w:val="2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1F63F8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Pr="004D13C3" w:rsidRDefault="009E593D" w:rsidP="00E51B0D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Визуально определять исправность средств индивидуальной защиты;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Безопасно пользоваться различными видами СИЗ;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Выбирать СИЗ согласно, требованиям при работе с различными материалами.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Подбирать материалы для восстановления </w:t>
            </w:r>
            <w:r>
              <w:lastRenderedPageBreak/>
              <w:t>геометрической формы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9E593D" w:rsidTr="00E51B0D">
        <w:trPr>
          <w:trHeight w:val="2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Pr="001F63F8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Требования правил техники безопасности при работе с СИЗ различных видов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оказания первой помощи при интоксикации веществами из лакокрасочных материалов Возможные виды дефектов лакокрасочного покрытия и их причины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виды защитных материалов и их применение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Технологию подбора цвета базовой краски элементов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абразивности материала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lastRenderedPageBreak/>
              <w:t>Технологию нанесения лаков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9E593D" w:rsidTr="00E51B0D">
        <w:trPr>
          <w:trHeight w:val="56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9E593D" w:rsidRPr="001F63F8" w:rsidRDefault="009E593D" w:rsidP="00E51B0D">
            <w:pPr>
              <w:pStyle w:val="Standard"/>
              <w:spacing w:before="0" w:after="0"/>
            </w:pPr>
            <w:r>
              <w:t>ПК 5.1 Планировать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9E593D" w:rsidTr="00E51B0D">
        <w:trPr>
          <w:trHeight w:val="66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количество технических воздействий за планируемый период;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lastRenderedPageBreak/>
              <w:t>производить расчет планового фонда рабочего времени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планировать размер оплаты труда работников;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размер дополнительного фонда заработной платы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платежей во внебюджетные фонды РФ;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тариф на услуги предприятия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налога на прибыть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9E593D" w:rsidTr="00E51B0D">
        <w:trPr>
          <w:trHeight w:val="6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основные технико-экономические   показатели </w:t>
            </w:r>
            <w:r>
              <w:lastRenderedPageBreak/>
              <w:t>производственной деятельности;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планового фонда рабочего времени производственного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статьи сметы затрат;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методы расчета экономической эффективности </w:t>
            </w:r>
            <w:r>
              <w:lastRenderedPageBreak/>
              <w:t>производственной деятельности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9E593D" w:rsidTr="00E51B0D">
        <w:trPr>
          <w:trHeight w:val="744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Pr="001F63F8" w:rsidRDefault="009E593D" w:rsidP="00E51B0D">
            <w:pPr>
              <w:pStyle w:val="Standard"/>
              <w:spacing w:before="0" w:after="0"/>
            </w:pPr>
            <w:r>
              <w:t>ПК 5.2 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 xml:space="preserve">Формирование состава и структуры основных фондов предприятия автомобильного транспорта. Формирование состава и структуры оборотных средств предприятия автомобильного транспорта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9E593D" w:rsidTr="00E51B0D">
        <w:trPr>
          <w:trHeight w:val="8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Проводить оценку стоимости основных фондов;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величину амортизационных отчислений;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потребность в оборотных средствах;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выявлять пути ускорения оборачиваемости оборотных средств предприятия автомобильного транспорта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9E593D" w:rsidTr="00E51B0D">
        <w:trPr>
          <w:trHeight w:val="8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Состав и структуру оборотных средств предприятий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Цели материально-технического снабжения </w:t>
            </w:r>
            <w:r>
              <w:lastRenderedPageBreak/>
              <w:t>производства;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9E593D" w:rsidTr="00E51B0D">
        <w:trPr>
          <w:trHeight w:val="90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Pr="001F63F8" w:rsidRDefault="009E593D" w:rsidP="00E51B0D">
            <w:pPr>
              <w:pStyle w:val="Standard"/>
              <w:spacing w:before="0" w:after="0"/>
            </w:pPr>
            <w: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Осуществление коммуникаций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9E593D" w:rsidTr="00E51B0D">
        <w:trPr>
          <w:trHeight w:val="9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t>Оценивать соответствие квалификации работника требованиям к должности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практические рекомендации по теориям поведения людей (теориям мотивации) Устанавливать параметры контроля (формировать «контрольные точки»)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lastRenderedPageBreak/>
              <w:t>Выставлять критерии и ограничения по вариантам решения управленческой задачи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Оформлять управленческую документацию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Контролировать процессы экологизации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Соблюдать правила проведения и оформления инструктажа</w:t>
            </w:r>
          </w:p>
        </w:tc>
      </w:tr>
      <w:tr w:rsidR="009E593D" w:rsidTr="00E51B0D">
        <w:trPr>
          <w:trHeight w:val="90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Методы мотивации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Теории мотивации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Понятие и механизм контроля деятельности </w:t>
            </w:r>
            <w:r>
              <w:lastRenderedPageBreak/>
              <w:t>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стиля руководства, одномерные и двумерные модели стилей руководства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Баланс власти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концепции лидерства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Методы принятия управленческих решений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Периодичность и правила проведения и оформления </w:t>
            </w:r>
            <w:r>
              <w:lastRenderedPageBreak/>
              <w:t>инструктажа</w:t>
            </w:r>
          </w:p>
        </w:tc>
      </w:tr>
      <w:tr w:rsidR="009E593D" w:rsidTr="00E51B0D">
        <w:trPr>
          <w:trHeight w:val="66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</w:pPr>
            <w: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восходящей</w:t>
            </w:r>
          </w:p>
        </w:tc>
      </w:tr>
      <w:tr w:rsidR="009E593D" w:rsidTr="00E51B0D">
        <w:trPr>
          <w:trHeight w:val="10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Извлекать информацию через систему коммуникаций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и анализировать использование финансовых ресурсов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Генерировать и выбирать средства и способы решения задачи 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9E593D" w:rsidTr="00E51B0D">
        <w:trPr>
          <w:trHeight w:val="10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Действующие законодательные и нормативные акты, регулирующие производственно-хозяйственную </w:t>
            </w:r>
            <w:r>
              <w:lastRenderedPageBreak/>
              <w:t>деятельность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9E593D" w:rsidTr="00E51B0D">
        <w:trPr>
          <w:trHeight w:val="48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модернизации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6.1.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необходимость модернизации автотранспортного средства.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>Оценка технического состояния транспортных средств и возможности их модернизации. Работа с нормативной и 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9E593D" w:rsidTr="00E51B0D">
        <w:trPr>
          <w:trHeight w:val="44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необходимый инструмент и оборудование для проведения работ;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Производить расчеты экономической эффективности от внедрения мероприятий по модернизации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9E593D" w:rsidTr="00E51B0D">
        <w:trPr>
          <w:trHeight w:val="4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Конструкционные особенности узлов, агрегатов и деталей транспортных средств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Основы работы с поисковыми системами во всемирной системе объединённых </w:t>
            </w:r>
            <w:r>
              <w:lastRenderedPageBreak/>
              <w:t>компьютерных сетей «Internet»;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Перечень работ технического обслуживания и текущего ремонта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9E593D" w:rsidTr="00E51B0D">
        <w:trPr>
          <w:trHeight w:val="66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9E593D" w:rsidTr="00E51B0D">
        <w:trPr>
          <w:trHeight w:val="68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правильный измерительный инструмент;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9E593D" w:rsidTr="00E51B0D">
        <w:trPr>
          <w:trHeight w:val="552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Классификация запасных частей;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Приемов работы в MicrosoftExcel,Word, MATLAB и др. программах;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Приемов работы в двух- и трёхмерной системах автоматизированного проектирования и черчения </w:t>
            </w:r>
            <w:r>
              <w:lastRenderedPageBreak/>
              <w:t xml:space="preserve">«КОМПАС», «AutoCAD».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Свойства резинотехнических изделий</w:t>
            </w:r>
          </w:p>
        </w:tc>
      </w:tr>
      <w:tr w:rsidR="009E593D" w:rsidTr="00E51B0D">
        <w:trPr>
          <w:trHeight w:val="50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t>Владеть методикой тюнинга автомобиля.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Cs/>
                <w:color w:val="000000"/>
              </w:rPr>
              <w:t>Производить технический тюнинг автомобилей</w:t>
            </w:r>
          </w:p>
          <w:p w:rsidR="009E593D" w:rsidRDefault="009E593D" w:rsidP="00E51B0D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bCs/>
                <w:color w:val="000000"/>
              </w:rPr>
              <w:t>Стайлинг автомобиля</w:t>
            </w:r>
          </w:p>
        </w:tc>
      </w:tr>
      <w:tr w:rsidR="009E593D" w:rsidTr="00E51B0D">
        <w:trPr>
          <w:trHeight w:val="4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9E593D" w:rsidRDefault="009E593D" w:rsidP="00E51B0D">
            <w:pPr>
              <w:pStyle w:val="Standard"/>
              <w:spacing w:before="0" w:after="0"/>
              <w:jc w:val="both"/>
            </w:pPr>
            <w:r>
              <w:t>Производить сравнительную оценку технологического оборудования.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Наносить краску и пластидип.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9E593D" w:rsidTr="00E51B0D">
        <w:trPr>
          <w:trHeight w:val="4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lastRenderedPageBreak/>
              <w:t>Основные направления тюнинга двигателя.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к тюнингу системы выпуска отработанных газов.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использования материалов и основы их компоновки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9E593D" w:rsidRPr="009A336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9E593D" w:rsidRPr="009A336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Методы нанесения аэрографии</w:t>
            </w:r>
          </w:p>
          <w:p w:rsidR="009E593D" w:rsidRPr="009A336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9E593D" w:rsidRPr="009A336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ГОСТ Р 51709-2001 проверки света фар на соответствие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направления, особенности и требования к внешнему тюнингу автомобилей.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тонирования стекол.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9E593D" w:rsidTr="00E51B0D">
        <w:trPr>
          <w:trHeight w:val="400"/>
        </w:trPr>
        <w:tc>
          <w:tcPr>
            <w:tcW w:w="1526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9E593D" w:rsidRDefault="009E593D" w:rsidP="00E51B0D">
            <w:pPr>
              <w:pStyle w:val="Standard"/>
              <w:spacing w:before="0" w:after="0"/>
            </w:pPr>
            <w:r>
              <w:t xml:space="preserve">ПК 6.4.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t xml:space="preserve">Оценка технического состояния производственного оборудования. 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9E593D" w:rsidTr="00E51B0D">
        <w:trPr>
          <w:trHeight w:val="320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t>Визуально определять техническое состояние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lastRenderedPageBreak/>
              <w:t>Читать чертежи, эскизы и схемы узлов и механизмов технологического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Определять неисправности в механизмах производственного оборудования.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9E593D" w:rsidTr="00E51B0D">
        <w:trPr>
          <w:trHeight w:val="344"/>
        </w:trPr>
        <w:tc>
          <w:tcPr>
            <w:tcW w:w="1526" w:type="dxa"/>
            <w:vMerge/>
          </w:tcPr>
          <w:p w:rsidR="009E593D" w:rsidRDefault="009E593D" w:rsidP="00E51B0D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9E593D" w:rsidRDefault="009E593D" w:rsidP="00E51B0D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9E593D" w:rsidRDefault="009E593D" w:rsidP="00E51B0D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 xml:space="preserve">Назначение и принцип действия инструмента для </w:t>
            </w:r>
            <w:r>
              <w:lastRenderedPageBreak/>
              <w:t>проведения работ по техническому обслуживанию и ремонту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Требования охраны труда при проведении работ по техническому обслуживанию и ремонту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Способы настройки и регулировки производственного оборудования. Законы теории надежности механизмов и деталей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9E593D" w:rsidRDefault="009E593D" w:rsidP="00E51B0D">
            <w:pPr>
              <w:pStyle w:val="Standard"/>
              <w:spacing w:before="0" w:after="0"/>
            </w:pPr>
            <w:r>
              <w:t>Приемы работы в MicrosoftExcel, MATLAB и др. программах;</w:t>
            </w:r>
          </w:p>
          <w:p w:rsidR="009E593D" w:rsidRDefault="009E593D" w:rsidP="00E51B0D">
            <w:pPr>
              <w:pStyle w:val="Standard"/>
              <w:spacing w:before="0" w:after="0"/>
              <w:rPr>
                <w:color w:val="000000"/>
              </w:rPr>
            </w:pPr>
            <w:r>
              <w:t>Факторы, влияющие на степень и скорость износа производственного оборудования.</w:t>
            </w:r>
          </w:p>
        </w:tc>
      </w:tr>
    </w:tbl>
    <w:p w:rsidR="009E593D" w:rsidRPr="00414C20" w:rsidRDefault="009E593D" w:rsidP="009E593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Pr="00414C20" w:rsidRDefault="009E593D" w:rsidP="009E59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E593D" w:rsidRPr="00414C20" w:rsidSect="00FE3EA6">
          <w:footerReference w:type="default" r:id="rId7"/>
          <w:pgSz w:w="11906" w:h="16838"/>
          <w:pgMar w:top="1134" w:right="849" w:bottom="1134" w:left="1276" w:header="567" w:footer="567" w:gutter="0"/>
          <w:cols w:space="708"/>
          <w:docGrid w:linePitch="360"/>
        </w:sectPr>
      </w:pP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</w:t>
      </w:r>
      <w:r w:rsidR="006E6B0F">
        <w:rPr>
          <w:rFonts w:ascii="Times New Roman" w:hAnsi="Times New Roman" w:cs="Times New Roman"/>
          <w:b/>
          <w:sz w:val="24"/>
          <w:szCs w:val="24"/>
        </w:rPr>
        <w:t>У</w:t>
      </w:r>
      <w:r w:rsidRPr="00414C20">
        <w:rPr>
          <w:rFonts w:ascii="Times New Roman" w:hAnsi="Times New Roman" w:cs="Times New Roman"/>
          <w:b/>
          <w:sz w:val="24"/>
          <w:szCs w:val="24"/>
        </w:rPr>
        <w:t>словия образовательной деятельности</w:t>
      </w: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93D" w:rsidRPr="00414C20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20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414C20">
        <w:rPr>
          <w:rFonts w:ascii="Times New Roman" w:eastAsia="Times New Roman" w:hAnsi="Times New Roman" w:cs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9E593D" w:rsidRPr="00D63C25" w:rsidRDefault="009E593D" w:rsidP="009E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E593D" w:rsidRPr="00D63C25" w:rsidRDefault="009E593D" w:rsidP="009E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Перечень кабинетов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работы.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bookmarkStart w:id="7" w:name="sub_78"/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Перечень кабинетов, лабораторий, мастерских и других помещений</w:t>
      </w:r>
    </w:p>
    <w:bookmarkEnd w:id="7"/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Кабинеты: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Инженерной графики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Технической механики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Электротехники и электроники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Материаловедения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Метрологии, стандартизации, сертификации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Информационных технологий в профессиональной деятельности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Правового обеспечения профессиональной деятельности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Охраны труда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Безопасности жизнедеятельности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Устройства автомобилей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Технического обслуживания и ремонта автомобилей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Лаборатории: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Электротехники и электроники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Материаловедения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Автомобильных двигателей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Электрооборудования автомобилей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Мастерские: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Слесарно-станочная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Сварочная</w:t>
      </w:r>
    </w:p>
    <w:p w:rsidR="009E593D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Разборочно-сборочная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Технического обслуживания и ремонта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автомобилей</w:t>
      </w:r>
    </w:p>
    <w:p w:rsidR="009E593D" w:rsidRDefault="009E593D" w:rsidP="009E593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Спортивный комплекс:</w:t>
      </w:r>
    </w:p>
    <w:p w:rsidR="009E593D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Залы: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Актовый зал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Библиотека, читальный зал с выходом в интернет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E593D" w:rsidRPr="00D63C25" w:rsidRDefault="009E593D" w:rsidP="009E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 w:cs="Times New Roman"/>
          <w:sz w:val="24"/>
          <w:szCs w:val="24"/>
        </w:rPr>
        <w:t>лабораторий, мастерских и баз практики по специальности.</w:t>
      </w:r>
    </w:p>
    <w:p w:rsidR="009E593D" w:rsidRPr="00D63C25" w:rsidRDefault="009E593D" w:rsidP="009E59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реализующая программу специальностидолжна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</w:t>
      </w:r>
      <w:r w:rsidRPr="00D63C25">
        <w:rPr>
          <w:rFonts w:ascii="Times New Roman" w:hAnsi="Times New Roman" w:cs="Times New Roman"/>
          <w:sz w:val="24"/>
          <w:szCs w:val="24"/>
        </w:rPr>
        <w:lastRenderedPageBreak/>
        <w:t xml:space="preserve">санитарным и противопожарным правилам и нормам. Минимально необходимый для реализации ООП перечень материально- технического обеспечения, включает в себя: </w:t>
      </w:r>
    </w:p>
    <w:p w:rsidR="009E593D" w:rsidRPr="00D63C25" w:rsidRDefault="009E593D" w:rsidP="009E59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93D" w:rsidRPr="00D63C25" w:rsidRDefault="009E593D" w:rsidP="009E59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3C25">
        <w:rPr>
          <w:rFonts w:ascii="Times New Roman" w:hAnsi="Times New Roman" w:cs="Times New Roman"/>
          <w:b/>
          <w:sz w:val="24"/>
          <w:szCs w:val="24"/>
        </w:rPr>
        <w:t xml:space="preserve">6.1.2.1. Оснащение лабораторий 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рабочее место преподавателя;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рабочие места обучающихся;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осциллограф;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мультиметр;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комплект расходных материалов.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9E593D" w:rsidRPr="00D63C25" w:rsidRDefault="009E593D" w:rsidP="00E440F9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9E593D" w:rsidRPr="00D63C25" w:rsidRDefault="009E593D" w:rsidP="00E440F9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рабочие места обучающихся;</w:t>
      </w:r>
    </w:p>
    <w:p w:rsidR="009E593D" w:rsidRPr="00D63C25" w:rsidRDefault="009E593D" w:rsidP="00E440F9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образцы для испытаний.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9E593D" w:rsidRPr="00D63C25" w:rsidRDefault="009E593D" w:rsidP="00E440F9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9E593D" w:rsidRPr="00D63C25" w:rsidRDefault="009E593D" w:rsidP="00E440F9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рабочие места обучающихся;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бензиновый двигатель на мобильной платформе;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дизельный двигатель на мобильной платформе;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сканеры диагностические.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рабочее место преподавателя;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рабочие места обучающихся;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9E593D" w:rsidRPr="00D63C25" w:rsidRDefault="009E593D" w:rsidP="009E593D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комплект расходных материалов.</w:t>
      </w:r>
    </w:p>
    <w:p w:rsidR="009E593D" w:rsidRPr="00D63C25" w:rsidRDefault="009E593D" w:rsidP="009E59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3D" w:rsidRPr="00D63C25" w:rsidRDefault="009E593D" w:rsidP="009E59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C25">
        <w:rPr>
          <w:rFonts w:ascii="Times New Roman" w:hAnsi="Times New Roman" w:cs="Times New Roman"/>
          <w:b/>
          <w:sz w:val="24"/>
          <w:szCs w:val="24"/>
        </w:rPr>
        <w:t>6.1.2.2. Оснащение мастерских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мастерской «Слесарно-станочная»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наборы слесарного инструмента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наборы измерительных инструментов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расходные материалы</w:t>
      </w:r>
    </w:p>
    <w:p w:rsidR="009E593D" w:rsidRPr="00D63C25" w:rsidRDefault="009E593D" w:rsidP="00E440F9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отрезной инструмент</w:t>
      </w:r>
    </w:p>
    <w:p w:rsidR="009E593D" w:rsidRPr="00D63C25" w:rsidRDefault="009E593D" w:rsidP="00E440F9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станки: сверлильный, заточной; комбинированный токарно-фрезерный; координатно-расточной; шлифовальный;</w:t>
      </w:r>
    </w:p>
    <w:p w:rsidR="009E593D" w:rsidRPr="00D63C25" w:rsidRDefault="009E593D" w:rsidP="00E440F9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пресс гидравлический;</w:t>
      </w:r>
    </w:p>
    <w:p w:rsidR="009E593D" w:rsidRPr="00D63C25" w:rsidRDefault="009E593D" w:rsidP="00E440F9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расходные материалы;</w:t>
      </w:r>
    </w:p>
    <w:p w:rsidR="009E593D" w:rsidRPr="00D63C25" w:rsidRDefault="009E593D" w:rsidP="00E440F9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комплекты средств индивидуальной защиты;</w:t>
      </w:r>
    </w:p>
    <w:p w:rsidR="009E593D" w:rsidRPr="00D63C25" w:rsidRDefault="009E593D" w:rsidP="00E440F9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огнетушители.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Оснащение мастерской «Сварочная»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верстак металлический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экраны защитные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щетка металлическая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набор напильников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lastRenderedPageBreak/>
        <w:t>станок заточной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шлифовальный инструмент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отрезной инструмент,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тумба инструментальная,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тренажер сварочный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сварочное оборудование (сварочные аппараты),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расходные материалы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pacing w:val="-3"/>
          <w:kern w:val="3"/>
          <w:sz w:val="24"/>
          <w:szCs w:val="24"/>
        </w:rPr>
        <w:t>вытяжка местная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комплекты средств индивидуальной защиты;</w:t>
      </w:r>
    </w:p>
    <w:p w:rsidR="009E593D" w:rsidRPr="00D63C25" w:rsidRDefault="009E593D" w:rsidP="00E440F9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>огнетушители</w:t>
      </w:r>
    </w:p>
    <w:p w:rsidR="009E593D" w:rsidRPr="00D63C25" w:rsidRDefault="009E593D" w:rsidP="009E59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Оснащение мастерской «Технического обслуживания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и ремонта</w:t>
      </w:r>
      <w:r w:rsidRPr="00D63C2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автомобилей», включающая участки (или посты):</w:t>
      </w:r>
    </w:p>
    <w:p w:rsidR="009E593D" w:rsidRPr="00D63C25" w:rsidRDefault="009E593D" w:rsidP="00E440F9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подъемник;</w:t>
      </w:r>
    </w:p>
    <w:p w:rsidR="009E593D" w:rsidRPr="00D63C25" w:rsidRDefault="009E593D" w:rsidP="00E440F9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диагностическое оборудование: (система компьютерной диагностики с необходимым программным обеспечением; сканер, диагностическая стойка, мультиметр, осциллограф, компрессометр, люфтомер, эндоскоп, стетоскоп, газоанализатор, пуско-зарядное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9E593D" w:rsidRPr="00D63C25" w:rsidRDefault="009E593D" w:rsidP="00E440F9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автомобиль;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подъемник;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верстаки.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вытяжка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стенд регулировки углов управляемых колес;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станок шиномонтажный;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стенд балансировочный;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установка вулканизаторная;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стенд для мойки колес;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тележки инструментальные с набором инструмента;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стеллажи;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верстаки;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 xml:space="preserve">компрессор или пневмолиния;  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стенд для регулировки света фар;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4"/>
        </w:rPr>
        <w:t>набор контрольно-измерительного инструмента; (прибор для регулировки света фар, компрессометр,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9E593D" w:rsidRPr="00D63C25" w:rsidRDefault="009E593D" w:rsidP="00E440F9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3C25">
        <w:rPr>
          <w:rFonts w:ascii="Times New Roman" w:eastAsia="Times New Roman" w:hAnsi="Times New Roman" w:cs="Times New Roman"/>
          <w:sz w:val="24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9E593D" w:rsidRDefault="009E593D" w:rsidP="009E59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3D" w:rsidRDefault="009E593D" w:rsidP="009E59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C25">
        <w:rPr>
          <w:rFonts w:ascii="Times New Roman" w:hAnsi="Times New Roman" w:cs="Times New Roman"/>
          <w:b/>
          <w:sz w:val="24"/>
          <w:szCs w:val="24"/>
        </w:rPr>
        <w:t>6.1.2.3. Требования к оснащению баз практик</w:t>
      </w:r>
    </w:p>
    <w:p w:rsidR="009E593D" w:rsidRPr="00C33A71" w:rsidRDefault="009E593D" w:rsidP="009E59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lastRenderedPageBreak/>
        <w:t>Реализация образовательной программы предполагает обязательную учебную и производственную практику.</w:t>
      </w:r>
    </w:p>
    <w:p w:rsidR="009E593D" w:rsidRPr="00C33A71" w:rsidRDefault="009E593D" w:rsidP="009E59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одной из компетенций  «Ремонт и обслуживание легковых автомобилей», «Кузовной ремонт», «Автопокраска», «Обслуживание грузовой техники»  (или их аналогов). </w:t>
      </w:r>
    </w:p>
    <w:p w:rsidR="009E593D" w:rsidRPr="00C33A71" w:rsidRDefault="009E593D" w:rsidP="009E59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9E593D" w:rsidRPr="00CC586C" w:rsidRDefault="009E593D" w:rsidP="009E593D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7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7512"/>
      </w:tblGrid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Основной вид деятельности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Параметры рабочих мест практики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Техническое обслуживание и ремонт автомобильных двигателей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ремонту бензиновых и дизельных двигателей, оснащенное разборочно-сборочным и подъемно-транспортным оборудованием, специализированным и универсальным инструментом.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обслуживанию и ремонту топливной аппаратуры бензиновых, дизельных двигателей и двигателей, работающих на природном газе. Рабочее место оснащается оборудованием для диагностики, проверки, регулировки и ремонта приборов систем питания, специализированным и универсальным инструментом.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ремонту и обслуживанию электрооборудования автомобилей, диагностики электронных систем автомобилей. Рабочее место оснащается стендами для контроля основных параметров приборов электрооборудования автомобиля, специализированным и универсальным инструментом.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Техническое обслуживание и ремонт шасси автомобилей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Рабочий пост для обслуживания и ремонта элементов шасси автомобиля (подвески, рамы и ходовой части). Имеющееся оборудование должно позволить диагностировать состояние подвески автомобиля, состояние тормозной системы и рулевого управления автомобиля.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Проведение кузовного ремонта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проведению кузовного ремонта, должно позволить выполнять ремонт кузова различной сложности с использованием рихтовочного, сварочного и измерительного оборудования.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подготовке к покраске кузова и его элементов, оснащенное приточно-вытяжной системой вентиляции воздуха. Наличием вспомогательного оборудования и инструмента.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покраске кузова автомобиля или деталей кузова, позволяющее выполнить работы с соблюдением требований к нанесению и сушке лакокрасочных покрытий.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Рабочие посты, оснащенные технологическим оборудованием для проведения всего перечня работ по ТО и ТР автомобилей.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оформлению первичной документации на ТО и ремонт автомобилей.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 по расчету производственной программы и технико-экономических показателей производственного участка.</w:t>
            </w:r>
          </w:p>
        </w:tc>
      </w:tr>
      <w:tr w:rsidR="009E593D" w:rsidRPr="00C33A71" w:rsidTr="00E51B0D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93D" w:rsidRPr="00C33A71" w:rsidRDefault="009E593D" w:rsidP="00E51B0D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 xml:space="preserve">Организация </w:t>
            </w:r>
            <w:r w:rsidRPr="00C33A71">
              <w:rPr>
                <w:rFonts w:ascii="Times New Roman" w:eastAsia="Times New Roman" w:hAnsi="Times New Roman" w:cs="Times New Roman"/>
                <w:kern w:val="3"/>
              </w:rPr>
              <w:lastRenderedPageBreak/>
              <w:t>процесса модернизации и модификации автотранспортных средств.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lastRenderedPageBreak/>
              <w:t xml:space="preserve">Рабочий пост, позволяющий определить стендовыми испытаниями </w:t>
            </w:r>
            <w:r w:rsidRPr="00C33A71">
              <w:rPr>
                <w:rFonts w:ascii="Times New Roman" w:eastAsia="Times New Roman" w:hAnsi="Times New Roman" w:cs="Times New Roman"/>
                <w:kern w:val="3"/>
              </w:rPr>
              <w:lastRenderedPageBreak/>
              <w:t>внешние скоростные характеристики двигателя автомобиля.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место, позволяющее выполнить работы по изменению рабочих параметров систем управления двигателем.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>Рабочее место, позволяющее выполнить работы по механической обработке деталей автомобиля с целью улучшения их характеристик.</w:t>
            </w:r>
          </w:p>
          <w:p w:rsidR="009E593D" w:rsidRPr="00C33A71" w:rsidRDefault="009E593D" w:rsidP="00E51B0D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C33A71">
              <w:rPr>
                <w:rFonts w:ascii="Times New Roman" w:eastAsia="Times New Roman" w:hAnsi="Times New Roman" w:cs="Times New Roman"/>
                <w:kern w:val="3"/>
              </w:rPr>
              <w:t xml:space="preserve">Рабочее место, позволяющее выполнить работы определению ресурса оборудования. </w:t>
            </w:r>
          </w:p>
        </w:tc>
      </w:tr>
    </w:tbl>
    <w:p w:rsidR="009E593D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593D" w:rsidRPr="00D63C25" w:rsidRDefault="009E593D" w:rsidP="009E593D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C25">
        <w:rPr>
          <w:rFonts w:ascii="Times New Roman" w:hAnsi="Times New Roman" w:cs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9E593D" w:rsidRPr="00D63C25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D63C25">
        <w:rPr>
          <w:rFonts w:ascii="Times New Roman" w:hAnsi="Times New Roman" w:cs="Times New Roman"/>
          <w:bCs/>
          <w:sz w:val="24"/>
          <w:szCs w:val="24"/>
        </w:rPr>
        <w:t>и</w:t>
      </w:r>
      <w:r w:rsidRPr="00D63C25">
        <w:rPr>
          <w:rFonts w:ascii="Times New Roman" w:hAnsi="Times New Roman" w:cs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9E593D" w:rsidRPr="00D63C25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</w:t>
      </w:r>
      <w:r w:rsidRPr="00D63C25">
        <w:rPr>
          <w:rFonts w:ascii="Times New Roman" w:eastAsia="Times New Roman" w:hAnsi="Times New Roman" w:cs="Times New Roman"/>
          <w:sz w:val="24"/>
          <w:szCs w:val="24"/>
        </w:rPr>
        <w:t>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9E593D" w:rsidRPr="00D63C25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 w:cs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</w:t>
      </w:r>
    </w:p>
    <w:p w:rsidR="009E593D" w:rsidRPr="00D63C25" w:rsidRDefault="009E593D" w:rsidP="009E59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25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)ФГОС СПО </w:t>
      </w:r>
      <w:r w:rsidRPr="0074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 w:cs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A6730F" w:rsidRDefault="00A6730F"/>
    <w:sectPr w:rsidR="00A6730F" w:rsidSect="00CD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2A" w:rsidRDefault="00B72A2A" w:rsidP="009E593D">
      <w:pPr>
        <w:spacing w:after="0" w:line="240" w:lineRule="auto"/>
      </w:pPr>
      <w:r>
        <w:separator/>
      </w:r>
    </w:p>
  </w:endnote>
  <w:endnote w:type="continuationSeparator" w:id="1">
    <w:p w:rsidR="00B72A2A" w:rsidRDefault="00B72A2A" w:rsidP="009E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3D" w:rsidRDefault="009E59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2A" w:rsidRDefault="00B72A2A" w:rsidP="009E593D">
      <w:pPr>
        <w:spacing w:after="0" w:line="240" w:lineRule="auto"/>
      </w:pPr>
      <w:r>
        <w:separator/>
      </w:r>
    </w:p>
  </w:footnote>
  <w:footnote w:type="continuationSeparator" w:id="1">
    <w:p w:rsidR="00B72A2A" w:rsidRDefault="00B72A2A" w:rsidP="009E593D">
      <w:pPr>
        <w:spacing w:after="0" w:line="240" w:lineRule="auto"/>
      </w:pPr>
      <w:r>
        <w:continuationSeparator/>
      </w:r>
    </w:p>
  </w:footnote>
  <w:footnote w:id="2">
    <w:p w:rsidR="009E593D" w:rsidRPr="00F80E2B" w:rsidRDefault="009E593D" w:rsidP="009E593D">
      <w:pPr>
        <w:pStyle w:val="aa"/>
        <w:jc w:val="both"/>
        <w:rPr>
          <w:szCs w:val="22"/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93D"/>
    <w:rsid w:val="0013028A"/>
    <w:rsid w:val="006E6B0F"/>
    <w:rsid w:val="009E593D"/>
    <w:rsid w:val="00A6730F"/>
    <w:rsid w:val="00AF53C1"/>
    <w:rsid w:val="00B72A2A"/>
    <w:rsid w:val="00BD1483"/>
    <w:rsid w:val="00CD141A"/>
    <w:rsid w:val="00E4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93D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9E593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E59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E593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9E593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9E59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E593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E593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E5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9E593D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9E593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9E593D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59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9E593D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9E593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9E593D"/>
  </w:style>
  <w:style w:type="paragraph" w:styleId="a9">
    <w:name w:val="Normal (Web)"/>
    <w:basedOn w:val="a0"/>
    <w:uiPriority w:val="99"/>
    <w:rsid w:val="009E59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9E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9E59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uiPriority w:val="99"/>
    <w:rsid w:val="009E593D"/>
    <w:rPr>
      <w:vertAlign w:val="superscript"/>
    </w:rPr>
  </w:style>
  <w:style w:type="paragraph" w:styleId="23">
    <w:name w:val="List 2"/>
    <w:basedOn w:val="a0"/>
    <w:uiPriority w:val="99"/>
    <w:rsid w:val="009E593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9E593D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9E593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9E593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9E593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9E593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9E593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9E593D"/>
    <w:rPr>
      <w:i/>
      <w:iCs/>
    </w:rPr>
  </w:style>
  <w:style w:type="paragraph" w:styleId="af0">
    <w:name w:val="Balloon Text"/>
    <w:basedOn w:val="a0"/>
    <w:link w:val="af1"/>
    <w:uiPriority w:val="99"/>
    <w:rsid w:val="009E593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9E593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9E5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9E5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9E593D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9E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1"/>
    <w:uiPriority w:val="99"/>
    <w:rsid w:val="009E593D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9E593D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9E593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9E593D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9E59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E593D"/>
  </w:style>
  <w:style w:type="character" w:customStyle="1" w:styleId="af8">
    <w:name w:val="Цветовое выделение"/>
    <w:uiPriority w:val="99"/>
    <w:rsid w:val="009E593D"/>
    <w:rPr>
      <w:b/>
      <w:color w:val="26282F"/>
    </w:rPr>
  </w:style>
  <w:style w:type="character" w:customStyle="1" w:styleId="af9">
    <w:name w:val="Гипертекстовая ссылка"/>
    <w:uiPriority w:val="99"/>
    <w:rsid w:val="009E593D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9E593D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9E593D"/>
  </w:style>
  <w:style w:type="paragraph" w:customStyle="1" w:styleId="afd">
    <w:name w:val="Внимание: недобросовестность!"/>
    <w:basedOn w:val="afb"/>
    <w:next w:val="a0"/>
    <w:uiPriority w:val="99"/>
    <w:rsid w:val="009E593D"/>
  </w:style>
  <w:style w:type="character" w:customStyle="1" w:styleId="afe">
    <w:name w:val="Выделение для Базового Поиска"/>
    <w:uiPriority w:val="99"/>
    <w:rsid w:val="009E593D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9E593D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9E593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E593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9E593D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9E593D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9E593D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9E593D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9E593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9E593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E593D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9E593D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9E593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E593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9E593D"/>
  </w:style>
  <w:style w:type="paragraph" w:customStyle="1" w:styleId="afff6">
    <w:name w:val="Моноширинный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9E593D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9E593D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E593D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9E593D"/>
    <w:pPr>
      <w:ind w:left="140"/>
    </w:pPr>
  </w:style>
  <w:style w:type="character" w:customStyle="1" w:styleId="afffe">
    <w:name w:val="Опечатки"/>
    <w:uiPriority w:val="99"/>
    <w:rsid w:val="009E593D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E593D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E593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E593D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E593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9E593D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9E593D"/>
  </w:style>
  <w:style w:type="paragraph" w:customStyle="1" w:styleId="affff6">
    <w:name w:val="Примечание."/>
    <w:basedOn w:val="afb"/>
    <w:next w:val="a0"/>
    <w:uiPriority w:val="99"/>
    <w:rsid w:val="009E593D"/>
  </w:style>
  <w:style w:type="character" w:customStyle="1" w:styleId="affff7">
    <w:name w:val="Продолжение ссылки"/>
    <w:uiPriority w:val="99"/>
    <w:rsid w:val="009E593D"/>
  </w:style>
  <w:style w:type="paragraph" w:customStyle="1" w:styleId="affff8">
    <w:name w:val="Словарная статья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9E593D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E593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E593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9E593D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E593D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9E593D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9E593D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5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9E593D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9E593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9E593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9E593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9E593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9E593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9E593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9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9E593D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9E593D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9E593D"/>
    <w:rPr>
      <w:vertAlign w:val="superscript"/>
    </w:rPr>
  </w:style>
  <w:style w:type="character" w:customStyle="1" w:styleId="s10">
    <w:name w:val="s1"/>
    <w:rsid w:val="009E593D"/>
  </w:style>
  <w:style w:type="paragraph" w:customStyle="1" w:styleId="27">
    <w:name w:val="Заголовок2"/>
    <w:basedOn w:val="aff1"/>
    <w:next w:val="a0"/>
    <w:uiPriority w:val="99"/>
    <w:rsid w:val="009E593D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E593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basedOn w:val="a3"/>
    <w:rsid w:val="009E593D"/>
    <w:pPr>
      <w:numPr>
        <w:numId w:val="3"/>
      </w:numPr>
    </w:pPr>
  </w:style>
  <w:style w:type="numbering" w:customStyle="1" w:styleId="WWNum42">
    <w:name w:val="WWNum42"/>
    <w:basedOn w:val="a3"/>
    <w:rsid w:val="009E593D"/>
    <w:pPr>
      <w:numPr>
        <w:numId w:val="4"/>
      </w:numPr>
    </w:pPr>
  </w:style>
  <w:style w:type="numbering" w:customStyle="1" w:styleId="WWNum43">
    <w:name w:val="WWNum43"/>
    <w:basedOn w:val="a3"/>
    <w:rsid w:val="009E593D"/>
    <w:pPr>
      <w:numPr>
        <w:numId w:val="5"/>
      </w:numPr>
    </w:pPr>
  </w:style>
  <w:style w:type="numbering" w:customStyle="1" w:styleId="WWNum44">
    <w:name w:val="WWNum44"/>
    <w:basedOn w:val="a3"/>
    <w:rsid w:val="009E593D"/>
    <w:pPr>
      <w:numPr>
        <w:numId w:val="6"/>
      </w:numPr>
    </w:pPr>
  </w:style>
  <w:style w:type="numbering" w:customStyle="1" w:styleId="WWNum45">
    <w:name w:val="WWNum45"/>
    <w:basedOn w:val="a3"/>
    <w:rsid w:val="009E593D"/>
    <w:pPr>
      <w:numPr>
        <w:numId w:val="7"/>
      </w:numPr>
    </w:pPr>
  </w:style>
  <w:style w:type="numbering" w:customStyle="1" w:styleId="WWNum46">
    <w:name w:val="WWNum46"/>
    <w:basedOn w:val="a3"/>
    <w:rsid w:val="009E593D"/>
    <w:pPr>
      <w:numPr>
        <w:numId w:val="8"/>
      </w:numPr>
    </w:pPr>
  </w:style>
  <w:style w:type="numbering" w:customStyle="1" w:styleId="WWNum47">
    <w:name w:val="WWNum47"/>
    <w:basedOn w:val="a3"/>
    <w:rsid w:val="009E593D"/>
    <w:pPr>
      <w:numPr>
        <w:numId w:val="9"/>
      </w:numPr>
    </w:pPr>
  </w:style>
  <w:style w:type="numbering" w:customStyle="1" w:styleId="WWNum48">
    <w:name w:val="WWNum48"/>
    <w:basedOn w:val="a3"/>
    <w:rsid w:val="009E593D"/>
    <w:pPr>
      <w:numPr>
        <w:numId w:val="10"/>
      </w:numPr>
    </w:pPr>
  </w:style>
  <w:style w:type="numbering" w:customStyle="1" w:styleId="WWNum49">
    <w:name w:val="WWNum49"/>
    <w:basedOn w:val="a3"/>
    <w:rsid w:val="009E593D"/>
    <w:pPr>
      <w:numPr>
        <w:numId w:val="11"/>
      </w:numPr>
    </w:pPr>
  </w:style>
  <w:style w:type="table" w:customStyle="1" w:styleId="17">
    <w:name w:val="Сетка таблицы1"/>
    <w:basedOn w:val="a2"/>
    <w:next w:val="afffff5"/>
    <w:uiPriority w:val="39"/>
    <w:rsid w:val="009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9E593D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1">
    <w:name w:val="c1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E593D"/>
  </w:style>
  <w:style w:type="paragraph" w:customStyle="1" w:styleId="formattext">
    <w:name w:val="formattext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9E593D"/>
    <w:rPr>
      <w:b/>
      <w:bCs/>
    </w:rPr>
  </w:style>
  <w:style w:type="character" w:customStyle="1" w:styleId="WW8Num2z0">
    <w:name w:val="WW8Num2z0"/>
    <w:rsid w:val="009E593D"/>
    <w:rPr>
      <w:rFonts w:ascii="Symbol" w:hAnsi="Symbol"/>
      <w:b/>
    </w:rPr>
  </w:style>
  <w:style w:type="character" w:customStyle="1" w:styleId="WW8Num3z0">
    <w:name w:val="WW8Num3z0"/>
    <w:rsid w:val="009E593D"/>
    <w:rPr>
      <w:b/>
    </w:rPr>
  </w:style>
  <w:style w:type="character" w:customStyle="1" w:styleId="WW8Num6z0">
    <w:name w:val="WW8Num6z0"/>
    <w:rsid w:val="009E593D"/>
    <w:rPr>
      <w:b/>
    </w:rPr>
  </w:style>
  <w:style w:type="character" w:customStyle="1" w:styleId="18">
    <w:name w:val="Основной шрифт абзаца1"/>
    <w:rsid w:val="009E593D"/>
  </w:style>
  <w:style w:type="character" w:customStyle="1" w:styleId="afffffb">
    <w:name w:val="Символ сноски"/>
    <w:rsid w:val="009E593D"/>
    <w:rPr>
      <w:vertAlign w:val="superscript"/>
    </w:rPr>
  </w:style>
  <w:style w:type="character" w:customStyle="1" w:styleId="19">
    <w:name w:val="Знак примечания1"/>
    <w:rsid w:val="009E593D"/>
    <w:rPr>
      <w:sz w:val="16"/>
      <w:szCs w:val="16"/>
    </w:rPr>
  </w:style>
  <w:style w:type="character" w:customStyle="1" w:styleId="b-serp-urlitem1">
    <w:name w:val="b-serp-url__item1"/>
    <w:basedOn w:val="18"/>
    <w:rsid w:val="009E593D"/>
  </w:style>
  <w:style w:type="character" w:customStyle="1" w:styleId="b-serp-urlmark1">
    <w:name w:val="b-serp-url__mark1"/>
    <w:basedOn w:val="18"/>
    <w:rsid w:val="009E593D"/>
  </w:style>
  <w:style w:type="paragraph" w:customStyle="1" w:styleId="32">
    <w:name w:val="Заголовок3"/>
    <w:basedOn w:val="a0"/>
    <w:next w:val="a4"/>
    <w:rsid w:val="009E593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9E593D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9E59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9E593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9E59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9E593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9E59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9E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9E593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E593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E5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E593D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E593D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9E593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9E593D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9E593D"/>
  </w:style>
  <w:style w:type="character" w:customStyle="1" w:styleId="110">
    <w:name w:val="Текст примечания Знак11"/>
    <w:basedOn w:val="a1"/>
    <w:uiPriority w:val="99"/>
    <w:rsid w:val="009E593D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9E593D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E5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9E593D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9E593D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9E593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E593D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E593D"/>
    <w:rPr>
      <w:rFonts w:ascii="Times New Roman" w:eastAsia="Times New Roman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9E593D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9E593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E593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E593D"/>
    <w:rPr>
      <w:rFonts w:cs="Times New Roman"/>
    </w:rPr>
  </w:style>
  <w:style w:type="character" w:customStyle="1" w:styleId="c7">
    <w:name w:val="c7"/>
    <w:rsid w:val="009E593D"/>
  </w:style>
  <w:style w:type="character" w:customStyle="1" w:styleId="2a">
    <w:name w:val="Основной текст (2)"/>
    <w:rsid w:val="009E593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E593D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E593D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9E593D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9E593D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9E593D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9E593D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E593D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9E593D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9E593D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9E593D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9E593D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9E593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9E593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9E593D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E593D"/>
    <w:rPr>
      <w:rFonts w:cs="Times New Roman"/>
    </w:rPr>
  </w:style>
  <w:style w:type="paragraph" w:customStyle="1" w:styleId="productname">
    <w:name w:val="product_name"/>
    <w:basedOn w:val="a0"/>
    <w:rsid w:val="009E5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9E5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9E593D"/>
  </w:style>
  <w:style w:type="table" w:customStyle="1" w:styleId="33">
    <w:name w:val="Сетка таблицы3"/>
    <w:basedOn w:val="a2"/>
    <w:next w:val="afffff5"/>
    <w:uiPriority w:val="39"/>
    <w:rsid w:val="009E5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Заголовок №1_"/>
    <w:basedOn w:val="a1"/>
    <w:link w:val="1f0"/>
    <w:uiPriority w:val="99"/>
    <w:locked/>
    <w:rsid w:val="009E593D"/>
    <w:rPr>
      <w:rFonts w:ascii="Segoe UI" w:hAnsi="Segoe UI" w:cs="Segoe UI"/>
      <w:spacing w:val="2"/>
      <w:sz w:val="31"/>
      <w:szCs w:val="31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9E593D"/>
    <w:pPr>
      <w:shd w:val="clear" w:color="auto" w:fill="FFFFFF"/>
      <w:spacing w:before="780" w:after="0" w:line="442" w:lineRule="exact"/>
      <w:jc w:val="center"/>
      <w:outlineLvl w:val="0"/>
    </w:pPr>
    <w:rPr>
      <w:rFonts w:ascii="Segoe UI" w:eastAsiaTheme="minorHAnsi" w:hAnsi="Segoe UI" w:cs="Segoe UI"/>
      <w:spacing w:val="2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93D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9E593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E59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E593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9E593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9E59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E593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E593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E5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9E593D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9E593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9E593D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59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9E593D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9E593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9E593D"/>
  </w:style>
  <w:style w:type="paragraph" w:styleId="a9">
    <w:name w:val="Normal (Web)"/>
    <w:basedOn w:val="a0"/>
    <w:uiPriority w:val="99"/>
    <w:rsid w:val="009E59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9E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9E59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uiPriority w:val="99"/>
    <w:rsid w:val="009E593D"/>
    <w:rPr>
      <w:vertAlign w:val="superscript"/>
    </w:rPr>
  </w:style>
  <w:style w:type="paragraph" w:styleId="23">
    <w:name w:val="List 2"/>
    <w:basedOn w:val="a0"/>
    <w:uiPriority w:val="99"/>
    <w:rsid w:val="009E593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9E593D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9E593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9E593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9E593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9E593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9E593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9E593D"/>
    <w:rPr>
      <w:i/>
      <w:iCs/>
    </w:rPr>
  </w:style>
  <w:style w:type="paragraph" w:styleId="af0">
    <w:name w:val="Balloon Text"/>
    <w:basedOn w:val="a0"/>
    <w:link w:val="af1"/>
    <w:uiPriority w:val="99"/>
    <w:rsid w:val="009E593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9E593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9E5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9E5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9E593D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9E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1"/>
    <w:uiPriority w:val="99"/>
    <w:rsid w:val="009E593D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9E593D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9E593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9E593D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9E59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E5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E593D"/>
  </w:style>
  <w:style w:type="character" w:customStyle="1" w:styleId="af8">
    <w:name w:val="Цветовое выделение"/>
    <w:uiPriority w:val="99"/>
    <w:rsid w:val="009E593D"/>
    <w:rPr>
      <w:b/>
      <w:color w:val="26282F"/>
    </w:rPr>
  </w:style>
  <w:style w:type="character" w:customStyle="1" w:styleId="af9">
    <w:name w:val="Гипертекстовая ссылка"/>
    <w:uiPriority w:val="99"/>
    <w:rsid w:val="009E593D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9E593D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9E593D"/>
  </w:style>
  <w:style w:type="paragraph" w:customStyle="1" w:styleId="afd">
    <w:name w:val="Внимание: недобросовестность!"/>
    <w:basedOn w:val="afb"/>
    <w:next w:val="a0"/>
    <w:uiPriority w:val="99"/>
    <w:rsid w:val="009E593D"/>
  </w:style>
  <w:style w:type="character" w:customStyle="1" w:styleId="afe">
    <w:name w:val="Выделение для Базового Поиска"/>
    <w:uiPriority w:val="99"/>
    <w:rsid w:val="009E593D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9E593D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9E593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E593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9E593D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9E593D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9E593D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9E593D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9E593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9E593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E593D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9E593D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9E593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E593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9E593D"/>
  </w:style>
  <w:style w:type="paragraph" w:customStyle="1" w:styleId="afff6">
    <w:name w:val="Моноширинный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9E593D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9E593D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E593D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9E593D"/>
    <w:pPr>
      <w:ind w:left="140"/>
    </w:pPr>
  </w:style>
  <w:style w:type="character" w:customStyle="1" w:styleId="afffe">
    <w:name w:val="Опечатки"/>
    <w:uiPriority w:val="99"/>
    <w:rsid w:val="009E593D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E593D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E593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E593D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E593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9E593D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9E593D"/>
  </w:style>
  <w:style w:type="paragraph" w:customStyle="1" w:styleId="affff6">
    <w:name w:val="Примечание."/>
    <w:basedOn w:val="afb"/>
    <w:next w:val="a0"/>
    <w:uiPriority w:val="99"/>
    <w:rsid w:val="009E593D"/>
  </w:style>
  <w:style w:type="character" w:customStyle="1" w:styleId="affff7">
    <w:name w:val="Продолжение ссылки"/>
    <w:uiPriority w:val="99"/>
    <w:rsid w:val="009E593D"/>
  </w:style>
  <w:style w:type="paragraph" w:customStyle="1" w:styleId="affff8">
    <w:name w:val="Словарная статья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9E593D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E593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E593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9E593D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E593D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9E593D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9E593D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E593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5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9E593D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9E593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9E593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9E593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9E593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9E593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9E593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9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9E593D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9E593D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9E593D"/>
    <w:rPr>
      <w:vertAlign w:val="superscript"/>
    </w:rPr>
  </w:style>
  <w:style w:type="character" w:customStyle="1" w:styleId="s10">
    <w:name w:val="s1"/>
    <w:rsid w:val="009E593D"/>
  </w:style>
  <w:style w:type="paragraph" w:customStyle="1" w:styleId="27">
    <w:name w:val="Заголовок2"/>
    <w:basedOn w:val="aff1"/>
    <w:next w:val="a0"/>
    <w:uiPriority w:val="99"/>
    <w:rsid w:val="009E593D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E593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basedOn w:val="a3"/>
    <w:rsid w:val="009E593D"/>
    <w:pPr>
      <w:numPr>
        <w:numId w:val="3"/>
      </w:numPr>
    </w:pPr>
  </w:style>
  <w:style w:type="numbering" w:customStyle="1" w:styleId="WWNum42">
    <w:name w:val="WWNum42"/>
    <w:basedOn w:val="a3"/>
    <w:rsid w:val="009E593D"/>
    <w:pPr>
      <w:numPr>
        <w:numId w:val="4"/>
      </w:numPr>
    </w:pPr>
  </w:style>
  <w:style w:type="numbering" w:customStyle="1" w:styleId="WWNum43">
    <w:name w:val="WWNum43"/>
    <w:basedOn w:val="a3"/>
    <w:rsid w:val="009E593D"/>
    <w:pPr>
      <w:numPr>
        <w:numId w:val="5"/>
      </w:numPr>
    </w:pPr>
  </w:style>
  <w:style w:type="numbering" w:customStyle="1" w:styleId="WWNum44">
    <w:name w:val="WWNum44"/>
    <w:basedOn w:val="a3"/>
    <w:rsid w:val="009E593D"/>
    <w:pPr>
      <w:numPr>
        <w:numId w:val="6"/>
      </w:numPr>
    </w:pPr>
  </w:style>
  <w:style w:type="numbering" w:customStyle="1" w:styleId="WWNum45">
    <w:name w:val="WWNum45"/>
    <w:basedOn w:val="a3"/>
    <w:rsid w:val="009E593D"/>
    <w:pPr>
      <w:numPr>
        <w:numId w:val="7"/>
      </w:numPr>
    </w:pPr>
  </w:style>
  <w:style w:type="numbering" w:customStyle="1" w:styleId="WWNum46">
    <w:name w:val="WWNum46"/>
    <w:basedOn w:val="a3"/>
    <w:rsid w:val="009E593D"/>
    <w:pPr>
      <w:numPr>
        <w:numId w:val="8"/>
      </w:numPr>
    </w:pPr>
  </w:style>
  <w:style w:type="numbering" w:customStyle="1" w:styleId="WWNum47">
    <w:name w:val="WWNum47"/>
    <w:basedOn w:val="a3"/>
    <w:rsid w:val="009E593D"/>
    <w:pPr>
      <w:numPr>
        <w:numId w:val="9"/>
      </w:numPr>
    </w:pPr>
  </w:style>
  <w:style w:type="numbering" w:customStyle="1" w:styleId="WWNum48">
    <w:name w:val="WWNum48"/>
    <w:basedOn w:val="a3"/>
    <w:rsid w:val="009E593D"/>
    <w:pPr>
      <w:numPr>
        <w:numId w:val="10"/>
      </w:numPr>
    </w:pPr>
  </w:style>
  <w:style w:type="numbering" w:customStyle="1" w:styleId="WWNum49">
    <w:name w:val="WWNum49"/>
    <w:basedOn w:val="a3"/>
    <w:rsid w:val="009E593D"/>
    <w:pPr>
      <w:numPr>
        <w:numId w:val="11"/>
      </w:numPr>
    </w:pPr>
  </w:style>
  <w:style w:type="table" w:customStyle="1" w:styleId="17">
    <w:name w:val="Сетка таблицы1"/>
    <w:basedOn w:val="a2"/>
    <w:next w:val="afffff5"/>
    <w:uiPriority w:val="39"/>
    <w:rsid w:val="009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9E593D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1">
    <w:name w:val="c1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E593D"/>
  </w:style>
  <w:style w:type="paragraph" w:customStyle="1" w:styleId="formattext">
    <w:name w:val="formattext"/>
    <w:basedOn w:val="a0"/>
    <w:rsid w:val="009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9E593D"/>
    <w:rPr>
      <w:b/>
      <w:bCs/>
    </w:rPr>
  </w:style>
  <w:style w:type="character" w:customStyle="1" w:styleId="WW8Num2z0">
    <w:name w:val="WW8Num2z0"/>
    <w:rsid w:val="009E593D"/>
    <w:rPr>
      <w:rFonts w:ascii="Symbol" w:hAnsi="Symbol"/>
      <w:b/>
    </w:rPr>
  </w:style>
  <w:style w:type="character" w:customStyle="1" w:styleId="WW8Num3z0">
    <w:name w:val="WW8Num3z0"/>
    <w:rsid w:val="009E593D"/>
    <w:rPr>
      <w:b/>
    </w:rPr>
  </w:style>
  <w:style w:type="character" w:customStyle="1" w:styleId="WW8Num6z0">
    <w:name w:val="WW8Num6z0"/>
    <w:rsid w:val="009E593D"/>
    <w:rPr>
      <w:b/>
    </w:rPr>
  </w:style>
  <w:style w:type="character" w:customStyle="1" w:styleId="18">
    <w:name w:val="Основной шрифт абзаца1"/>
    <w:rsid w:val="009E593D"/>
  </w:style>
  <w:style w:type="character" w:customStyle="1" w:styleId="afffffb">
    <w:name w:val="Символ сноски"/>
    <w:rsid w:val="009E593D"/>
    <w:rPr>
      <w:vertAlign w:val="superscript"/>
    </w:rPr>
  </w:style>
  <w:style w:type="character" w:customStyle="1" w:styleId="19">
    <w:name w:val="Знак примечания1"/>
    <w:rsid w:val="009E593D"/>
    <w:rPr>
      <w:sz w:val="16"/>
      <w:szCs w:val="16"/>
    </w:rPr>
  </w:style>
  <w:style w:type="character" w:customStyle="1" w:styleId="b-serp-urlitem1">
    <w:name w:val="b-serp-url__item1"/>
    <w:basedOn w:val="18"/>
    <w:rsid w:val="009E593D"/>
  </w:style>
  <w:style w:type="character" w:customStyle="1" w:styleId="b-serp-urlmark1">
    <w:name w:val="b-serp-url__mark1"/>
    <w:basedOn w:val="18"/>
    <w:rsid w:val="009E593D"/>
  </w:style>
  <w:style w:type="paragraph" w:customStyle="1" w:styleId="32">
    <w:name w:val="Заголовок3"/>
    <w:basedOn w:val="a0"/>
    <w:next w:val="a4"/>
    <w:rsid w:val="009E593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9E593D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9E59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9E593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9E59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9E593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9E59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9E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9E593D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E593D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E5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E593D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E593D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9E593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9E593D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9E593D"/>
  </w:style>
  <w:style w:type="character" w:customStyle="1" w:styleId="110">
    <w:name w:val="Текст примечания Знак11"/>
    <w:basedOn w:val="a1"/>
    <w:uiPriority w:val="99"/>
    <w:rsid w:val="009E593D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9E593D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E5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9E593D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9E593D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9E593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E593D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E593D"/>
    <w:rPr>
      <w:rFonts w:ascii="Times New Roman" w:eastAsia="Times New Roman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9E593D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9E593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E593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E593D"/>
    <w:rPr>
      <w:rFonts w:cs="Times New Roman"/>
    </w:rPr>
  </w:style>
  <w:style w:type="character" w:customStyle="1" w:styleId="c7">
    <w:name w:val="c7"/>
    <w:rsid w:val="009E593D"/>
  </w:style>
  <w:style w:type="character" w:customStyle="1" w:styleId="2a">
    <w:name w:val="Основной текст (2)"/>
    <w:rsid w:val="009E593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E593D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E593D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9E593D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9E593D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9E593D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9E593D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E593D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9E593D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9E593D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9E593D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9E593D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9E593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9E593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9E593D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E593D"/>
    <w:rPr>
      <w:rFonts w:cs="Times New Roman"/>
    </w:rPr>
  </w:style>
  <w:style w:type="paragraph" w:customStyle="1" w:styleId="productname">
    <w:name w:val="product_name"/>
    <w:basedOn w:val="a0"/>
    <w:rsid w:val="009E5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9E59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9E593D"/>
  </w:style>
  <w:style w:type="table" w:customStyle="1" w:styleId="33">
    <w:name w:val="Сетка таблицы3"/>
    <w:basedOn w:val="a2"/>
    <w:next w:val="afffff5"/>
    <w:uiPriority w:val="39"/>
    <w:rsid w:val="009E593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Заголовок №1_"/>
    <w:basedOn w:val="a1"/>
    <w:link w:val="1f0"/>
    <w:uiPriority w:val="99"/>
    <w:locked/>
    <w:rsid w:val="009E593D"/>
    <w:rPr>
      <w:rFonts w:ascii="Segoe UI" w:hAnsi="Segoe UI" w:cs="Segoe UI"/>
      <w:spacing w:val="2"/>
      <w:sz w:val="31"/>
      <w:szCs w:val="31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9E593D"/>
    <w:pPr>
      <w:shd w:val="clear" w:color="auto" w:fill="FFFFFF"/>
      <w:spacing w:before="780" w:after="0" w:line="442" w:lineRule="exact"/>
      <w:jc w:val="center"/>
      <w:outlineLvl w:val="0"/>
    </w:pPr>
    <w:rPr>
      <w:rFonts w:ascii="Segoe UI" w:eastAsiaTheme="minorHAnsi" w:hAnsi="Segoe UI" w:cs="Segoe UI"/>
      <w:spacing w:val="2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13014</Words>
  <Characters>74180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даниил савостин</cp:lastModifiedBy>
  <cp:revision>3</cp:revision>
  <dcterms:created xsi:type="dcterms:W3CDTF">2020-11-06T06:30:00Z</dcterms:created>
  <dcterms:modified xsi:type="dcterms:W3CDTF">2025-02-04T08:20:00Z</dcterms:modified>
</cp:coreProperties>
</file>