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3CC4" w14:textId="0F35A062" w:rsidR="000143A1" w:rsidRDefault="004E7357" w:rsidP="008356DA">
      <w:pPr>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14:paraId="4BEDAC10" w14:textId="77777777" w:rsidR="00331CA0" w:rsidRDefault="00EB2356" w:rsidP="008356DA">
      <w:pPr>
        <w:contextualSpacing/>
        <w:jc w:val="right"/>
        <w:rPr>
          <w:rFonts w:ascii="Times New Roman" w:hAnsi="Times New Roman" w:cs="Times New Roman"/>
          <w:b/>
          <w:bCs/>
          <w:sz w:val="24"/>
          <w:szCs w:val="24"/>
        </w:rPr>
      </w:pPr>
      <w:r>
        <w:rPr>
          <w:rFonts w:ascii="Times New Roman" w:hAnsi="Times New Roman" w:cs="Times New Roman"/>
          <w:b/>
          <w:bCs/>
          <w:sz w:val="24"/>
          <w:szCs w:val="24"/>
        </w:rPr>
        <w:t>к ПОП</w:t>
      </w:r>
      <w:r w:rsidR="000E2227" w:rsidRPr="000E2227">
        <w:rPr>
          <w:rFonts w:ascii="Times New Roman" w:hAnsi="Times New Roman" w:cs="Times New Roman"/>
          <w:b/>
          <w:bCs/>
          <w:sz w:val="24"/>
          <w:szCs w:val="24"/>
        </w:rPr>
        <w:t xml:space="preserve"> по специальности</w:t>
      </w:r>
    </w:p>
    <w:p w14:paraId="74309953" w14:textId="77777777" w:rsidR="00331CA0" w:rsidRDefault="00331CA0" w:rsidP="008356DA">
      <w:pPr>
        <w:contextualSpacing/>
        <w:jc w:val="right"/>
        <w:rPr>
          <w:rFonts w:ascii="Times New Roman" w:hAnsi="Times New Roman" w:cs="Times New Roman"/>
          <w:b/>
          <w:bCs/>
          <w:sz w:val="24"/>
          <w:szCs w:val="24"/>
        </w:rPr>
      </w:pPr>
    </w:p>
    <w:p w14:paraId="076E502B" w14:textId="4C35D2CA" w:rsidR="000E2227" w:rsidRPr="000E2227" w:rsidRDefault="00331CA0" w:rsidP="008356DA">
      <w:pPr>
        <w:contextualSpacing/>
        <w:jc w:val="right"/>
        <w:rPr>
          <w:rFonts w:ascii="Times New Roman" w:hAnsi="Times New Roman" w:cs="Times New Roman"/>
          <w:b/>
          <w:bCs/>
          <w:sz w:val="24"/>
          <w:szCs w:val="24"/>
        </w:rPr>
      </w:pPr>
      <w:r w:rsidRPr="00331CA0">
        <w:rPr>
          <w:rFonts w:ascii="Times New Roman" w:hAnsi="Times New Roman" w:cs="Times New Roman"/>
          <w:b/>
          <w:bCs/>
          <w:sz w:val="24"/>
          <w:szCs w:val="24"/>
        </w:rPr>
        <w:t>43.02.16 Туризм и гостеприимство</w:t>
      </w:r>
      <w:r w:rsidR="000E2227" w:rsidRPr="000E2227">
        <w:rPr>
          <w:rFonts w:ascii="Times New Roman" w:hAnsi="Times New Roman" w:cs="Times New Roman"/>
          <w:b/>
          <w:bCs/>
          <w:sz w:val="24"/>
          <w:szCs w:val="24"/>
        </w:rPr>
        <w:t xml:space="preserve"> </w:t>
      </w:r>
      <w:r w:rsidR="000E2227" w:rsidRPr="000E2227">
        <w:rPr>
          <w:rFonts w:ascii="Times New Roman" w:hAnsi="Times New Roman" w:cs="Times New Roman"/>
          <w:b/>
          <w:bCs/>
          <w:sz w:val="24"/>
          <w:szCs w:val="24"/>
        </w:rPr>
        <w:br/>
      </w:r>
    </w:p>
    <w:p w14:paraId="6760CCA2" w14:textId="77777777" w:rsidR="000143A1" w:rsidRDefault="000143A1" w:rsidP="008356DA">
      <w:pPr>
        <w:contextualSpacing/>
        <w:jc w:val="right"/>
        <w:rPr>
          <w:rFonts w:ascii="Times New Roman" w:hAnsi="Times New Roman" w:cs="Times New Roman"/>
          <w:b/>
          <w:bCs/>
          <w:color w:val="0070C0"/>
          <w:sz w:val="24"/>
          <w:szCs w:val="24"/>
        </w:rPr>
      </w:pPr>
    </w:p>
    <w:p w14:paraId="0797422A" w14:textId="77777777" w:rsidR="000143A1" w:rsidRDefault="000143A1" w:rsidP="008356DA">
      <w:pPr>
        <w:contextualSpacing/>
        <w:jc w:val="right"/>
        <w:rPr>
          <w:rFonts w:ascii="Times New Roman" w:hAnsi="Times New Roman" w:cs="Times New Roman"/>
          <w:b/>
          <w:bCs/>
          <w:color w:val="0070C0"/>
          <w:sz w:val="24"/>
          <w:szCs w:val="24"/>
        </w:rPr>
      </w:pPr>
    </w:p>
    <w:p w14:paraId="50D1FA88" w14:textId="77777777" w:rsidR="000143A1" w:rsidRDefault="000143A1" w:rsidP="008356DA">
      <w:pPr>
        <w:contextualSpacing/>
        <w:jc w:val="right"/>
        <w:rPr>
          <w:rFonts w:ascii="Times New Roman" w:hAnsi="Times New Roman" w:cs="Times New Roman"/>
          <w:b/>
          <w:bCs/>
          <w:color w:val="0070C0"/>
          <w:sz w:val="24"/>
          <w:szCs w:val="24"/>
        </w:rPr>
      </w:pPr>
    </w:p>
    <w:p w14:paraId="228512DE" w14:textId="77777777" w:rsidR="000143A1" w:rsidRDefault="000143A1" w:rsidP="008356DA">
      <w:pPr>
        <w:contextualSpacing/>
        <w:jc w:val="right"/>
        <w:rPr>
          <w:rFonts w:ascii="Times New Roman" w:hAnsi="Times New Roman" w:cs="Times New Roman"/>
          <w:b/>
          <w:bCs/>
          <w:color w:val="0070C0"/>
          <w:sz w:val="24"/>
          <w:szCs w:val="24"/>
        </w:rPr>
      </w:pPr>
    </w:p>
    <w:p w14:paraId="663191DB" w14:textId="77777777" w:rsidR="000143A1" w:rsidRDefault="000143A1" w:rsidP="008356DA">
      <w:pPr>
        <w:contextualSpacing/>
        <w:jc w:val="right"/>
        <w:rPr>
          <w:rFonts w:ascii="Times New Roman" w:hAnsi="Times New Roman" w:cs="Times New Roman"/>
          <w:b/>
          <w:bCs/>
          <w:color w:val="0070C0"/>
          <w:sz w:val="24"/>
          <w:szCs w:val="24"/>
        </w:rPr>
      </w:pPr>
    </w:p>
    <w:p w14:paraId="16B57C24" w14:textId="77777777" w:rsidR="000143A1" w:rsidRDefault="000143A1" w:rsidP="008356DA">
      <w:pPr>
        <w:contextualSpacing/>
        <w:jc w:val="right"/>
        <w:rPr>
          <w:rFonts w:ascii="Times New Roman" w:hAnsi="Times New Roman" w:cs="Times New Roman"/>
          <w:b/>
          <w:bCs/>
          <w:color w:val="0070C0"/>
          <w:sz w:val="24"/>
          <w:szCs w:val="24"/>
        </w:rPr>
      </w:pPr>
    </w:p>
    <w:p w14:paraId="4B68350A" w14:textId="77777777" w:rsidR="000143A1" w:rsidRDefault="000143A1" w:rsidP="008356DA">
      <w:pPr>
        <w:contextualSpacing/>
        <w:jc w:val="right"/>
        <w:rPr>
          <w:rFonts w:ascii="Times New Roman" w:hAnsi="Times New Roman" w:cs="Times New Roman"/>
          <w:b/>
          <w:bCs/>
          <w:color w:val="0070C0"/>
          <w:sz w:val="24"/>
          <w:szCs w:val="24"/>
        </w:rPr>
      </w:pPr>
    </w:p>
    <w:p w14:paraId="77C790CE" w14:textId="77777777" w:rsidR="000143A1" w:rsidRDefault="000143A1" w:rsidP="008356DA">
      <w:pPr>
        <w:contextualSpacing/>
        <w:jc w:val="right"/>
        <w:rPr>
          <w:rFonts w:ascii="Times New Roman" w:hAnsi="Times New Roman" w:cs="Times New Roman"/>
          <w:b/>
          <w:bCs/>
          <w:color w:val="0070C0"/>
          <w:sz w:val="24"/>
          <w:szCs w:val="24"/>
        </w:rPr>
      </w:pPr>
    </w:p>
    <w:p w14:paraId="3E0B1650" w14:textId="77777777" w:rsidR="000143A1" w:rsidRDefault="000143A1" w:rsidP="008356DA">
      <w:pPr>
        <w:contextualSpacing/>
        <w:jc w:val="right"/>
        <w:rPr>
          <w:rFonts w:ascii="Times New Roman" w:hAnsi="Times New Roman" w:cs="Times New Roman"/>
          <w:b/>
          <w:bCs/>
          <w:color w:val="0070C0"/>
          <w:sz w:val="24"/>
          <w:szCs w:val="24"/>
        </w:rPr>
      </w:pPr>
    </w:p>
    <w:p w14:paraId="4A63CF0F" w14:textId="77777777" w:rsidR="000143A1" w:rsidRDefault="000143A1" w:rsidP="008356DA">
      <w:pPr>
        <w:contextualSpacing/>
        <w:jc w:val="right"/>
        <w:rPr>
          <w:rFonts w:ascii="Times New Roman" w:hAnsi="Times New Roman" w:cs="Times New Roman"/>
          <w:b/>
          <w:bCs/>
          <w:color w:val="0070C0"/>
          <w:sz w:val="24"/>
          <w:szCs w:val="24"/>
        </w:rPr>
      </w:pPr>
    </w:p>
    <w:p w14:paraId="720B3DAD" w14:textId="77777777" w:rsidR="000143A1" w:rsidRPr="00502F97" w:rsidRDefault="000143A1" w:rsidP="008356DA">
      <w:pPr>
        <w:contextualSpacing/>
        <w:jc w:val="right"/>
        <w:rPr>
          <w:rFonts w:ascii="Times New Roman" w:hAnsi="Times New Roman" w:cs="Times New Roman"/>
          <w:b/>
          <w:bCs/>
          <w:color w:val="0070C0"/>
          <w:sz w:val="24"/>
          <w:szCs w:val="24"/>
        </w:rPr>
      </w:pPr>
    </w:p>
    <w:p w14:paraId="3449FDC6" w14:textId="32302E3D" w:rsidR="000143A1" w:rsidRPr="008F578C" w:rsidRDefault="00896FFD" w:rsidP="008356DA">
      <w:pPr>
        <w:contextualSpacing/>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0C4E6576" w:rsidR="000143A1" w:rsidRDefault="000143A1" w:rsidP="008356DA">
      <w:pPr>
        <w:pStyle w:val="1"/>
        <w:spacing w:before="0" w:beforeAutospacing="0" w:after="0" w:afterAutospacing="0"/>
        <w:contextualSpacing/>
      </w:pPr>
      <w:bookmarkStart w:id="0" w:name="_Toc180050106"/>
      <w:r w:rsidRPr="006E7FF4">
        <w:t>«</w:t>
      </w:r>
      <w:bookmarkStart w:id="1" w:name="_Hlk208319527"/>
      <w:r w:rsidR="00F52251">
        <w:t>СГ.05 Основы финансовой грамотности</w:t>
      </w:r>
      <w:bookmarkEnd w:id="1"/>
      <w:r w:rsidRPr="006E7FF4">
        <w:t>»</w:t>
      </w:r>
      <w:bookmarkEnd w:id="0"/>
    </w:p>
    <w:p w14:paraId="39DF5161" w14:textId="6E88BCA2" w:rsidR="000143A1" w:rsidRPr="00BD6A9B" w:rsidRDefault="00517D68" w:rsidP="008356DA">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741BA0C"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3F8B46F6"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5D2E14B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4BDDD061"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178FE48B"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63F710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4ADFECCA"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B8BD3A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E439872"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523BFAAC"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620C673B"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10E13EF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2C395F3A"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688DB38" w14:textId="77777777" w:rsidR="006C7589" w:rsidRDefault="006C7589" w:rsidP="008356DA">
      <w:pPr>
        <w:spacing w:line="360" w:lineRule="auto"/>
        <w:contextualSpacing/>
        <w:jc w:val="center"/>
        <w:rPr>
          <w:rFonts w:ascii="Times New Roman" w:hAnsi="Times New Roman" w:cs="Times New Roman"/>
          <w:b/>
          <w:bCs/>
          <w:sz w:val="24"/>
          <w:szCs w:val="24"/>
        </w:rPr>
      </w:pPr>
    </w:p>
    <w:p w14:paraId="71D15D38" w14:textId="77777777" w:rsidR="006C7589" w:rsidRDefault="006C7589" w:rsidP="008356DA">
      <w:pPr>
        <w:spacing w:line="360" w:lineRule="auto"/>
        <w:contextualSpacing/>
        <w:jc w:val="center"/>
        <w:rPr>
          <w:rFonts w:ascii="Times New Roman" w:hAnsi="Times New Roman" w:cs="Times New Roman"/>
          <w:b/>
          <w:bCs/>
          <w:sz w:val="24"/>
          <w:szCs w:val="24"/>
        </w:rPr>
      </w:pPr>
    </w:p>
    <w:p w14:paraId="14234DB5" w14:textId="77777777" w:rsidR="006C7589" w:rsidRDefault="006C7589" w:rsidP="008356DA">
      <w:pPr>
        <w:spacing w:line="360" w:lineRule="auto"/>
        <w:contextualSpacing/>
        <w:jc w:val="center"/>
        <w:rPr>
          <w:rFonts w:ascii="Times New Roman" w:hAnsi="Times New Roman" w:cs="Times New Roman"/>
          <w:b/>
          <w:bCs/>
          <w:sz w:val="24"/>
          <w:szCs w:val="24"/>
        </w:rPr>
      </w:pPr>
    </w:p>
    <w:p w14:paraId="60FC2D87" w14:textId="77777777" w:rsidR="006C7589" w:rsidRDefault="006C7589" w:rsidP="008356DA">
      <w:pPr>
        <w:spacing w:line="360" w:lineRule="auto"/>
        <w:contextualSpacing/>
        <w:jc w:val="center"/>
        <w:rPr>
          <w:rFonts w:ascii="Times New Roman" w:hAnsi="Times New Roman" w:cs="Times New Roman"/>
          <w:b/>
          <w:bCs/>
          <w:sz w:val="24"/>
          <w:szCs w:val="24"/>
        </w:rPr>
      </w:pPr>
    </w:p>
    <w:p w14:paraId="0A09F05C" w14:textId="77777777" w:rsidR="006C7589" w:rsidRDefault="006C7589" w:rsidP="008356DA">
      <w:pPr>
        <w:spacing w:line="360" w:lineRule="auto"/>
        <w:contextualSpacing/>
        <w:jc w:val="center"/>
        <w:rPr>
          <w:rFonts w:ascii="Times New Roman" w:hAnsi="Times New Roman" w:cs="Times New Roman"/>
          <w:b/>
          <w:bCs/>
          <w:sz w:val="24"/>
          <w:szCs w:val="24"/>
        </w:rPr>
      </w:pPr>
    </w:p>
    <w:p w14:paraId="4627DDB0" w14:textId="77777777" w:rsidR="006C7589" w:rsidRDefault="006C7589" w:rsidP="008356DA">
      <w:pPr>
        <w:spacing w:line="360" w:lineRule="auto"/>
        <w:contextualSpacing/>
        <w:jc w:val="center"/>
        <w:rPr>
          <w:rFonts w:ascii="Times New Roman" w:hAnsi="Times New Roman" w:cs="Times New Roman"/>
          <w:b/>
          <w:bCs/>
          <w:sz w:val="24"/>
          <w:szCs w:val="24"/>
        </w:rPr>
      </w:pPr>
    </w:p>
    <w:p w14:paraId="3006F137" w14:textId="1E283FBC" w:rsidR="000143A1" w:rsidRDefault="00896FFD" w:rsidP="008356DA">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Обнинск </w:t>
      </w:r>
    </w:p>
    <w:p w14:paraId="49F5E040" w14:textId="77777777" w:rsidR="00896FFD" w:rsidRDefault="00896FFD" w:rsidP="008356DA">
      <w:pPr>
        <w:contextualSpacing/>
        <w:rPr>
          <w:rFonts w:ascii="Times New Roman" w:eastAsia="Segoe UI" w:hAnsi="Times New Roman" w:cs="Times New Roman"/>
          <w:b/>
          <w:bCs/>
          <w:caps/>
          <w:kern w:val="32"/>
          <w:sz w:val="24"/>
          <w:szCs w:val="24"/>
          <w:lang w:eastAsia="x-none"/>
        </w:rPr>
      </w:pPr>
      <w:r>
        <w:rPr>
          <w:rFonts w:ascii="Times New Roman" w:hAnsi="Times New Roman"/>
        </w:rPr>
        <w:br w:type="page"/>
      </w:r>
    </w:p>
    <w:p w14:paraId="46329A88"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lastRenderedPageBreak/>
        <w:t xml:space="preserve">Рассмотрена на заседании МК </w:t>
      </w:r>
    </w:p>
    <w:p w14:paraId="1E5F1B7D"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Протокол № ___ от «___</w:t>
      </w:r>
      <w:proofErr w:type="gramStart"/>
      <w:r w:rsidRPr="00C94123">
        <w:rPr>
          <w:rFonts w:ascii="Times New Roman" w:hAnsi="Times New Roman"/>
          <w:sz w:val="24"/>
        </w:rPr>
        <w:t>_ »</w:t>
      </w:r>
      <w:proofErr w:type="gramEnd"/>
      <w:r w:rsidRPr="00C94123">
        <w:rPr>
          <w:rFonts w:ascii="Times New Roman" w:hAnsi="Times New Roman"/>
          <w:sz w:val="24"/>
        </w:rPr>
        <w:t>___________  202__ г.</w:t>
      </w:r>
    </w:p>
    <w:p w14:paraId="41AE5A36"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Председатель методической комиссии</w:t>
      </w:r>
    </w:p>
    <w:p w14:paraId="58C78E40"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___________________  ___________________</w:t>
      </w:r>
    </w:p>
    <w:p w14:paraId="7AA915C6" w14:textId="77777777" w:rsidR="00C94123" w:rsidRPr="00C94123" w:rsidRDefault="00C94123" w:rsidP="008356DA">
      <w:pPr>
        <w:spacing w:line="360" w:lineRule="auto"/>
        <w:contextualSpacing/>
        <w:rPr>
          <w:rFonts w:ascii="Times New Roman" w:hAnsi="Times New Roman"/>
          <w:sz w:val="24"/>
        </w:rPr>
      </w:pPr>
    </w:p>
    <w:p w14:paraId="25D4612E" w14:textId="747D4D25" w:rsidR="00331CA0" w:rsidRPr="00331CA0" w:rsidRDefault="00C94123" w:rsidP="008356DA">
      <w:pPr>
        <w:keepNext/>
        <w:keepLines/>
        <w:contextualSpacing/>
        <w:jc w:val="both"/>
        <w:outlineLvl w:val="0"/>
        <w:rPr>
          <w:rFonts w:ascii="Times New Roman" w:eastAsia="Times New Roman" w:hAnsi="Times New Roman" w:cs="Times New Roman"/>
          <w:sz w:val="24"/>
          <w:szCs w:val="24"/>
          <w:lang w:eastAsia="ru-RU"/>
        </w:rPr>
      </w:pPr>
      <w:r w:rsidRPr="00C94123">
        <w:rPr>
          <w:rFonts w:ascii="Times New Roman" w:hAnsi="Times New Roman"/>
          <w:sz w:val="24"/>
        </w:rPr>
        <w:t xml:space="preserve">Рабочая программа учебной дисциплины </w:t>
      </w:r>
      <w:r w:rsidR="00F52251" w:rsidRPr="00F52251">
        <w:rPr>
          <w:rFonts w:ascii="Times New Roman" w:hAnsi="Times New Roman"/>
          <w:sz w:val="24"/>
        </w:rPr>
        <w:t xml:space="preserve">СГ.05 Основы финансовой грамотности </w:t>
      </w:r>
      <w:r w:rsidRPr="00C94123">
        <w:rPr>
          <w:rFonts w:ascii="Times New Roman" w:hAnsi="Times New Roman"/>
          <w:sz w:val="24"/>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EB2356">
        <w:rPr>
          <w:rFonts w:ascii="Times New Roman" w:hAnsi="Times New Roman"/>
          <w:sz w:val="24"/>
        </w:rPr>
        <w:t>43.02.16 Туризм и гостеприимство</w:t>
      </w:r>
      <w:r w:rsidR="00331CA0">
        <w:rPr>
          <w:rFonts w:ascii="Times New Roman" w:hAnsi="Times New Roman"/>
          <w:sz w:val="24"/>
        </w:rPr>
        <w:t>,</w:t>
      </w:r>
      <w:r w:rsidR="00EB2356">
        <w:rPr>
          <w:rFonts w:ascii="Times New Roman" w:hAnsi="Times New Roman"/>
          <w:sz w:val="24"/>
        </w:rPr>
        <w:t xml:space="preserve"> </w:t>
      </w:r>
      <w:r w:rsidR="00331CA0" w:rsidRPr="00331CA0">
        <w:rPr>
          <w:rFonts w:ascii="Times New Roman" w:eastAsia="Times New Roman" w:hAnsi="Times New Roman" w:cs="Times New Roman"/>
          <w:sz w:val="24"/>
          <w:szCs w:val="24"/>
          <w:lang w:eastAsia="ru-RU"/>
        </w:rPr>
        <w:t xml:space="preserve">утвержденного </w:t>
      </w:r>
      <w:r w:rsidR="00331CA0" w:rsidRPr="00331CA0">
        <w:rPr>
          <w:rFonts w:ascii="Times New Roman" w:eastAsia="SimSun" w:hAnsi="Times New Roman" w:cs="Times New Roman"/>
          <w:sz w:val="24"/>
          <w:szCs w:val="24"/>
          <w:lang w:eastAsia="zh-CN" w:bidi="ar"/>
        </w:rPr>
        <w:t xml:space="preserve">приказом </w:t>
      </w:r>
      <w:r w:rsidR="00331CA0" w:rsidRPr="00331CA0">
        <w:rPr>
          <w:rFonts w:ascii="Times New Roman" w:eastAsia="Times New Roman" w:hAnsi="Times New Roman" w:cs="Times New Roman"/>
          <w:sz w:val="24"/>
          <w:szCs w:val="24"/>
          <w:lang w:eastAsia="ru-RU"/>
        </w:rPr>
        <w:t>Министерства просвещения Российской Федерации от 12.12.2022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 1100</w:t>
      </w:r>
    </w:p>
    <w:p w14:paraId="19D92BA8" w14:textId="77777777" w:rsidR="00C94123" w:rsidRPr="00C94123" w:rsidRDefault="00C94123" w:rsidP="008356DA">
      <w:pPr>
        <w:spacing w:line="360" w:lineRule="auto"/>
        <w:contextualSpacing/>
        <w:rPr>
          <w:rFonts w:ascii="Times New Roman" w:hAnsi="Times New Roman"/>
          <w:sz w:val="24"/>
        </w:rPr>
      </w:pPr>
    </w:p>
    <w:p w14:paraId="3B6C7E89" w14:textId="1B62579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Организация-разработчик: ГАПОУ КО «</w:t>
      </w:r>
      <w:r w:rsidR="00534B7A">
        <w:rPr>
          <w:rFonts w:ascii="Times New Roman" w:hAnsi="Times New Roman"/>
          <w:sz w:val="24"/>
        </w:rPr>
        <w:t>ОКТУ</w:t>
      </w:r>
      <w:r w:rsidRPr="00C94123">
        <w:rPr>
          <w:rFonts w:ascii="Times New Roman" w:hAnsi="Times New Roman"/>
          <w:sz w:val="24"/>
        </w:rPr>
        <w:t>»</w:t>
      </w:r>
    </w:p>
    <w:p w14:paraId="4C3F1194" w14:textId="77777777" w:rsidR="00C94123" w:rsidRPr="00C94123" w:rsidRDefault="00C94123" w:rsidP="008356DA">
      <w:pPr>
        <w:spacing w:line="360" w:lineRule="auto"/>
        <w:contextualSpacing/>
        <w:rPr>
          <w:rFonts w:ascii="Times New Roman" w:hAnsi="Times New Roman"/>
          <w:sz w:val="24"/>
        </w:rPr>
      </w:pPr>
    </w:p>
    <w:p w14:paraId="459EC809" w14:textId="1CD25403" w:rsidR="00EC1299" w:rsidRDefault="00C94123" w:rsidP="008356DA">
      <w:pPr>
        <w:spacing w:line="360" w:lineRule="auto"/>
        <w:contextualSpacing/>
        <w:rPr>
          <w:rFonts w:ascii="Times New Roman" w:eastAsia="Segoe UI" w:hAnsi="Times New Roman" w:cs="Times New Roman"/>
          <w:b/>
          <w:bCs/>
          <w:caps/>
          <w:kern w:val="32"/>
          <w:sz w:val="24"/>
          <w:szCs w:val="24"/>
          <w:lang w:eastAsia="x-none"/>
        </w:rPr>
      </w:pPr>
      <w:r w:rsidRPr="00C94123">
        <w:rPr>
          <w:rFonts w:ascii="Times New Roman" w:hAnsi="Times New Roman"/>
          <w:sz w:val="24"/>
        </w:rPr>
        <w:t>Разработчик:</w:t>
      </w:r>
      <w:r w:rsidR="00331CA0">
        <w:rPr>
          <w:rFonts w:ascii="Times New Roman" w:hAnsi="Times New Roman"/>
          <w:sz w:val="24"/>
        </w:rPr>
        <w:t xml:space="preserve"> </w:t>
      </w:r>
      <w:r w:rsidRPr="00C94123">
        <w:rPr>
          <w:rFonts w:ascii="Times New Roman" w:hAnsi="Times New Roman"/>
          <w:sz w:val="24"/>
        </w:rPr>
        <w:t>Стефанова А.Д. – преподаватель</w:t>
      </w:r>
      <w:r w:rsidR="00534B7A">
        <w:rPr>
          <w:rFonts w:ascii="Times New Roman" w:hAnsi="Times New Roman"/>
          <w:sz w:val="24"/>
        </w:rPr>
        <w:t xml:space="preserve"> ГАПОУ КО «ОКТУ»</w:t>
      </w:r>
      <w:r w:rsidR="00EC1299">
        <w:rPr>
          <w:rFonts w:ascii="Times New Roman" w:hAnsi="Times New Roman"/>
        </w:rPr>
        <w:br w:type="page"/>
      </w:r>
    </w:p>
    <w:p w14:paraId="3DAB8540" w14:textId="3A0AA668" w:rsidR="004B6A52" w:rsidRPr="003E5B93" w:rsidRDefault="004B6A52" w:rsidP="003E5B93">
      <w:pPr>
        <w:jc w:val="center"/>
        <w:rPr>
          <w:rFonts w:ascii="Times New Roman" w:hAnsi="Times New Roman" w:cs="Times New Roman"/>
          <w:b/>
          <w:bCs/>
          <w:sz w:val="24"/>
          <w:szCs w:val="24"/>
        </w:rPr>
      </w:pPr>
      <w:bookmarkStart w:id="2" w:name="_Toc189063646"/>
      <w:r w:rsidRPr="003E5B93">
        <w:rPr>
          <w:rFonts w:ascii="Times New Roman" w:hAnsi="Times New Roman" w:cs="Times New Roman"/>
          <w:b/>
          <w:bCs/>
          <w:sz w:val="24"/>
          <w:szCs w:val="24"/>
        </w:rPr>
        <w:lastRenderedPageBreak/>
        <w:t>СОДЕРЖАНИЕ ПРОГРАММЫ</w:t>
      </w:r>
      <w:bookmarkEnd w:id="2"/>
    </w:p>
    <w:p w14:paraId="39D47055" w14:textId="77777777" w:rsidR="00616C58" w:rsidRPr="000143A1" w:rsidRDefault="00616C58" w:rsidP="008356DA">
      <w:pPr>
        <w:pStyle w:val="14"/>
        <w:spacing w:before="0"/>
        <w:contextualSpacing/>
        <w:rPr>
          <w:rFonts w:asciiTheme="minorHAnsi" w:eastAsiaTheme="minorEastAsia" w:hAnsiTheme="minorHAnsi" w:cstheme="minorBidi"/>
          <w:b w:val="0"/>
          <w:bCs w:val="0"/>
          <w:lang w:eastAsia="ru-RU"/>
        </w:rPr>
      </w:pPr>
    </w:p>
    <w:p w14:paraId="280F2E99" w14:textId="1FA1BAD1" w:rsidR="004E781E" w:rsidRPr="004E781E" w:rsidRDefault="00616C58"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r w:rsidRPr="004E781E">
        <w:rPr>
          <w:b w:val="0"/>
          <w:bCs w:val="0"/>
          <w:sz w:val="24"/>
          <w:szCs w:val="24"/>
        </w:rPr>
        <w:fldChar w:fldCharType="begin"/>
      </w:r>
      <w:r w:rsidRPr="004E781E">
        <w:rPr>
          <w:b w:val="0"/>
          <w:bCs w:val="0"/>
          <w:sz w:val="24"/>
          <w:szCs w:val="24"/>
        </w:rPr>
        <w:instrText xml:space="preserve"> TOC \h \z \t "Раздел 1;1;Раздел 1.1;2" </w:instrText>
      </w:r>
      <w:r w:rsidRPr="004E781E">
        <w:rPr>
          <w:b w:val="0"/>
          <w:bCs w:val="0"/>
          <w:sz w:val="24"/>
          <w:szCs w:val="24"/>
        </w:rPr>
        <w:fldChar w:fldCharType="separate"/>
      </w:r>
      <w:hyperlink w:anchor="_Toc189063646" w:history="1">
        <w:r w:rsidR="004E781E" w:rsidRPr="004E781E">
          <w:rPr>
            <w:rStyle w:val="af0"/>
            <w:b w:val="0"/>
            <w:sz w:val="24"/>
            <w:szCs w:val="24"/>
          </w:rPr>
          <w:t>СОДЕРЖАНИЕ ПРОГРАММЫ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_Toc189063646 \h </w:instrText>
        </w:r>
        <w:r w:rsidR="004E781E" w:rsidRPr="004E781E">
          <w:rPr>
            <w:b w:val="0"/>
            <w:webHidden/>
            <w:sz w:val="24"/>
            <w:szCs w:val="24"/>
          </w:rPr>
        </w:r>
        <w:r w:rsidR="004E781E" w:rsidRPr="004E781E">
          <w:rPr>
            <w:b w:val="0"/>
            <w:webHidden/>
            <w:sz w:val="24"/>
            <w:szCs w:val="24"/>
          </w:rPr>
          <w:fldChar w:fldCharType="separate"/>
        </w:r>
        <w:r w:rsidR="00517D68">
          <w:rPr>
            <w:b w:val="0"/>
            <w:webHidden/>
            <w:sz w:val="24"/>
            <w:szCs w:val="24"/>
          </w:rPr>
          <w:t>3</w:t>
        </w:r>
        <w:r w:rsidR="004E781E" w:rsidRPr="004E781E">
          <w:rPr>
            <w:b w:val="0"/>
            <w:webHidden/>
            <w:sz w:val="24"/>
            <w:szCs w:val="24"/>
          </w:rPr>
          <w:fldChar w:fldCharType="end"/>
        </w:r>
      </w:hyperlink>
    </w:p>
    <w:p w14:paraId="697B7D58" w14:textId="170FCE4A" w:rsidR="004E781E" w:rsidRPr="004E781E" w:rsidRDefault="00896586" w:rsidP="008356DA">
      <w:pPr>
        <w:pStyle w:val="14"/>
        <w:tabs>
          <w:tab w:val="left" w:pos="480"/>
        </w:tabs>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47" w:history="1">
        <w:r w:rsidR="004E781E" w:rsidRPr="004E781E">
          <w:rPr>
            <w:rStyle w:val="af0"/>
            <w:b w:val="0"/>
            <w:sz w:val="24"/>
            <w:szCs w:val="24"/>
          </w:rPr>
          <w:t>1.</w:t>
        </w:r>
        <w:r w:rsidR="004E781E" w:rsidRPr="004E781E">
          <w:rPr>
            <w:rFonts w:asciiTheme="minorHAnsi" w:eastAsiaTheme="minorEastAsia" w:hAnsiTheme="minorHAnsi" w:cstheme="minorBidi"/>
            <w:b w:val="0"/>
            <w:bCs w:val="0"/>
            <w:sz w:val="24"/>
            <w:szCs w:val="24"/>
            <w:lang w:eastAsia="ru-RU"/>
          </w:rPr>
          <w:tab/>
        </w:r>
        <w:r w:rsidR="004E781E" w:rsidRPr="004E781E">
          <w:rPr>
            <w:rStyle w:val="af0"/>
            <w:b w:val="0"/>
            <w:sz w:val="24"/>
            <w:szCs w:val="24"/>
          </w:rPr>
          <w:t xml:space="preserve">Общая характеристика </w:t>
        </w:r>
        <w:r w:rsidR="00EB2356" w:rsidRPr="004E781E">
          <w:rPr>
            <w:rStyle w:val="af0"/>
            <w:b w:val="0"/>
            <w:sz w:val="24"/>
            <w:szCs w:val="24"/>
          </w:rPr>
          <w:t>рабочей программы учебной 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_Toc189063647 \h </w:instrText>
        </w:r>
        <w:r w:rsidR="004E781E" w:rsidRPr="004E781E">
          <w:rPr>
            <w:b w:val="0"/>
            <w:webHidden/>
            <w:sz w:val="24"/>
            <w:szCs w:val="24"/>
          </w:rPr>
        </w:r>
        <w:r w:rsidR="004E781E" w:rsidRPr="004E781E">
          <w:rPr>
            <w:b w:val="0"/>
            <w:webHidden/>
            <w:sz w:val="24"/>
            <w:szCs w:val="24"/>
          </w:rPr>
          <w:fldChar w:fldCharType="separate"/>
        </w:r>
        <w:r w:rsidR="00517D68">
          <w:rPr>
            <w:b w:val="0"/>
            <w:webHidden/>
            <w:sz w:val="24"/>
            <w:szCs w:val="24"/>
          </w:rPr>
          <w:t>4</w:t>
        </w:r>
        <w:r w:rsidR="004E781E" w:rsidRPr="004E781E">
          <w:rPr>
            <w:b w:val="0"/>
            <w:webHidden/>
            <w:sz w:val="24"/>
            <w:szCs w:val="24"/>
          </w:rPr>
          <w:fldChar w:fldCharType="end"/>
        </w:r>
      </w:hyperlink>
    </w:p>
    <w:p w14:paraId="41848A09" w14:textId="74CC28FC" w:rsidR="004E781E" w:rsidRPr="004E781E" w:rsidRDefault="00896586"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48" w:history="1">
        <w:r w:rsidR="004E781E" w:rsidRPr="004E781E">
          <w:rPr>
            <w:rStyle w:val="af0"/>
            <w:i w:val="0"/>
          </w:rPr>
          <w:t>1.1. Цель и место дисциплины в структуре образовательной программы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_Toc189063648 \h </w:instrText>
        </w:r>
        <w:r w:rsidR="004E781E" w:rsidRPr="004E781E">
          <w:rPr>
            <w:i w:val="0"/>
            <w:webHidden/>
          </w:rPr>
        </w:r>
        <w:r w:rsidR="004E781E" w:rsidRPr="004E781E">
          <w:rPr>
            <w:i w:val="0"/>
            <w:webHidden/>
          </w:rPr>
          <w:fldChar w:fldCharType="separate"/>
        </w:r>
        <w:r w:rsidR="00517D68">
          <w:rPr>
            <w:i w:val="0"/>
            <w:webHidden/>
          </w:rPr>
          <w:t>4</w:t>
        </w:r>
        <w:r w:rsidR="004E781E" w:rsidRPr="004E781E">
          <w:rPr>
            <w:i w:val="0"/>
            <w:webHidden/>
          </w:rPr>
          <w:fldChar w:fldCharType="end"/>
        </w:r>
      </w:hyperlink>
    </w:p>
    <w:p w14:paraId="14B058C8" w14:textId="4B1519DC" w:rsidR="004E781E" w:rsidRPr="004E781E" w:rsidRDefault="00896586"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49" w:history="1">
        <w:r w:rsidR="004E781E" w:rsidRPr="004E781E">
          <w:rPr>
            <w:rStyle w:val="af0"/>
            <w:i w:val="0"/>
          </w:rPr>
          <w:t>1.2. Планируемые результаты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_Toc189063649 \h </w:instrText>
        </w:r>
        <w:r w:rsidR="004E781E" w:rsidRPr="004E781E">
          <w:rPr>
            <w:i w:val="0"/>
            <w:webHidden/>
          </w:rPr>
        </w:r>
        <w:r w:rsidR="004E781E" w:rsidRPr="004E781E">
          <w:rPr>
            <w:i w:val="0"/>
            <w:webHidden/>
          </w:rPr>
          <w:fldChar w:fldCharType="separate"/>
        </w:r>
        <w:r w:rsidR="00517D68">
          <w:rPr>
            <w:i w:val="0"/>
            <w:webHidden/>
          </w:rPr>
          <w:t>4</w:t>
        </w:r>
        <w:r w:rsidR="004E781E" w:rsidRPr="004E781E">
          <w:rPr>
            <w:i w:val="0"/>
            <w:webHidden/>
          </w:rPr>
          <w:fldChar w:fldCharType="end"/>
        </w:r>
      </w:hyperlink>
    </w:p>
    <w:p w14:paraId="4C4ABE82" w14:textId="75A3FAF7" w:rsidR="004E781E" w:rsidRPr="004E781E" w:rsidRDefault="00896586"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0" w:history="1">
        <w:r w:rsidR="004E781E" w:rsidRPr="004E781E">
          <w:rPr>
            <w:rStyle w:val="af0"/>
            <w:b w:val="0"/>
            <w:sz w:val="24"/>
            <w:szCs w:val="24"/>
          </w:rPr>
          <w:t xml:space="preserve">2. Структура и содержание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_Toc189063650 \h </w:instrText>
        </w:r>
        <w:r w:rsidR="004E781E" w:rsidRPr="004E781E">
          <w:rPr>
            <w:b w:val="0"/>
            <w:webHidden/>
            <w:sz w:val="24"/>
            <w:szCs w:val="24"/>
          </w:rPr>
        </w:r>
        <w:r w:rsidR="004E781E" w:rsidRPr="004E781E">
          <w:rPr>
            <w:b w:val="0"/>
            <w:webHidden/>
            <w:sz w:val="24"/>
            <w:szCs w:val="24"/>
          </w:rPr>
          <w:fldChar w:fldCharType="separate"/>
        </w:r>
        <w:r w:rsidR="00517D68">
          <w:rPr>
            <w:b w:val="0"/>
            <w:webHidden/>
            <w:sz w:val="24"/>
            <w:szCs w:val="24"/>
          </w:rPr>
          <w:t>5</w:t>
        </w:r>
        <w:r w:rsidR="004E781E" w:rsidRPr="004E781E">
          <w:rPr>
            <w:b w:val="0"/>
            <w:webHidden/>
            <w:sz w:val="24"/>
            <w:szCs w:val="24"/>
          </w:rPr>
          <w:fldChar w:fldCharType="end"/>
        </w:r>
      </w:hyperlink>
    </w:p>
    <w:p w14:paraId="6A7B5080" w14:textId="5C4A21B4" w:rsidR="004E781E" w:rsidRPr="004E781E" w:rsidRDefault="00896586"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1" w:history="1">
        <w:r w:rsidR="004E781E" w:rsidRPr="004E781E">
          <w:rPr>
            <w:rStyle w:val="af0"/>
            <w:i w:val="0"/>
          </w:rPr>
          <w:t>2.1. Трудоемкость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_Toc189063651 \h </w:instrText>
        </w:r>
        <w:r w:rsidR="004E781E" w:rsidRPr="004E781E">
          <w:rPr>
            <w:i w:val="0"/>
            <w:webHidden/>
          </w:rPr>
        </w:r>
        <w:r w:rsidR="004E781E" w:rsidRPr="004E781E">
          <w:rPr>
            <w:i w:val="0"/>
            <w:webHidden/>
          </w:rPr>
          <w:fldChar w:fldCharType="separate"/>
        </w:r>
        <w:r w:rsidR="00517D68">
          <w:rPr>
            <w:i w:val="0"/>
            <w:webHidden/>
          </w:rPr>
          <w:t>5</w:t>
        </w:r>
        <w:r w:rsidR="004E781E" w:rsidRPr="004E781E">
          <w:rPr>
            <w:i w:val="0"/>
            <w:webHidden/>
          </w:rPr>
          <w:fldChar w:fldCharType="end"/>
        </w:r>
      </w:hyperlink>
    </w:p>
    <w:p w14:paraId="17CC1F16" w14:textId="35B1A818" w:rsidR="004E781E" w:rsidRPr="004E781E" w:rsidRDefault="00896586"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2" w:history="1">
        <w:r w:rsidR="004E781E" w:rsidRPr="004E781E">
          <w:rPr>
            <w:rStyle w:val="af0"/>
            <w:b w:val="0"/>
            <w:sz w:val="24"/>
            <w:szCs w:val="24"/>
          </w:rPr>
          <w:t xml:space="preserve">3. Условия реализации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_Toc189063652 \h </w:instrText>
        </w:r>
        <w:r w:rsidR="004E781E" w:rsidRPr="004E781E">
          <w:rPr>
            <w:b w:val="0"/>
            <w:webHidden/>
            <w:sz w:val="24"/>
            <w:szCs w:val="24"/>
          </w:rPr>
        </w:r>
        <w:r w:rsidR="004E781E" w:rsidRPr="004E781E">
          <w:rPr>
            <w:b w:val="0"/>
            <w:webHidden/>
            <w:sz w:val="24"/>
            <w:szCs w:val="24"/>
          </w:rPr>
          <w:fldChar w:fldCharType="separate"/>
        </w:r>
        <w:r w:rsidR="00517D68">
          <w:rPr>
            <w:b w:val="0"/>
            <w:webHidden/>
            <w:sz w:val="24"/>
            <w:szCs w:val="24"/>
          </w:rPr>
          <w:t>9</w:t>
        </w:r>
        <w:r w:rsidR="004E781E" w:rsidRPr="004E781E">
          <w:rPr>
            <w:b w:val="0"/>
            <w:webHidden/>
            <w:sz w:val="24"/>
            <w:szCs w:val="24"/>
          </w:rPr>
          <w:fldChar w:fldCharType="end"/>
        </w:r>
      </w:hyperlink>
    </w:p>
    <w:p w14:paraId="0CD147A4" w14:textId="0662219B" w:rsidR="004E781E" w:rsidRPr="004E781E" w:rsidRDefault="00896586"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3" w:history="1">
        <w:r w:rsidR="004E781E" w:rsidRPr="004E781E">
          <w:rPr>
            <w:rStyle w:val="af0"/>
            <w:i w:val="0"/>
          </w:rPr>
          <w:t>3.1. Материально-техническое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_Toc189063653 \h </w:instrText>
        </w:r>
        <w:r w:rsidR="004E781E" w:rsidRPr="004E781E">
          <w:rPr>
            <w:i w:val="0"/>
            <w:webHidden/>
          </w:rPr>
        </w:r>
        <w:r w:rsidR="004E781E" w:rsidRPr="004E781E">
          <w:rPr>
            <w:i w:val="0"/>
            <w:webHidden/>
          </w:rPr>
          <w:fldChar w:fldCharType="separate"/>
        </w:r>
        <w:r w:rsidR="00517D68">
          <w:rPr>
            <w:i w:val="0"/>
            <w:webHidden/>
          </w:rPr>
          <w:t>9</w:t>
        </w:r>
        <w:r w:rsidR="004E781E" w:rsidRPr="004E781E">
          <w:rPr>
            <w:i w:val="0"/>
            <w:webHidden/>
          </w:rPr>
          <w:fldChar w:fldCharType="end"/>
        </w:r>
      </w:hyperlink>
    </w:p>
    <w:p w14:paraId="53B61E57" w14:textId="5FE8FD09" w:rsidR="004E781E" w:rsidRPr="004E781E" w:rsidRDefault="00896586"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4" w:history="1">
        <w:r w:rsidR="004E781E" w:rsidRPr="004E781E">
          <w:rPr>
            <w:rStyle w:val="af0"/>
            <w:i w:val="0"/>
          </w:rPr>
          <w:t>3.2. Учебно-методическое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_Toc189063654 \h </w:instrText>
        </w:r>
        <w:r w:rsidR="004E781E" w:rsidRPr="004E781E">
          <w:rPr>
            <w:i w:val="0"/>
            <w:webHidden/>
          </w:rPr>
        </w:r>
        <w:r w:rsidR="004E781E" w:rsidRPr="004E781E">
          <w:rPr>
            <w:i w:val="0"/>
            <w:webHidden/>
          </w:rPr>
          <w:fldChar w:fldCharType="separate"/>
        </w:r>
        <w:r w:rsidR="00517D68">
          <w:rPr>
            <w:i w:val="0"/>
            <w:webHidden/>
          </w:rPr>
          <w:t>9</w:t>
        </w:r>
        <w:r w:rsidR="004E781E" w:rsidRPr="004E781E">
          <w:rPr>
            <w:i w:val="0"/>
            <w:webHidden/>
          </w:rPr>
          <w:fldChar w:fldCharType="end"/>
        </w:r>
      </w:hyperlink>
    </w:p>
    <w:p w14:paraId="0CB6DF8D" w14:textId="21E1890C" w:rsidR="004E781E" w:rsidRPr="004E781E" w:rsidRDefault="00896586"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5" w:history="1">
        <w:r w:rsidR="004E781E" w:rsidRPr="004E781E">
          <w:rPr>
            <w:rStyle w:val="af0"/>
            <w:b w:val="0"/>
            <w:sz w:val="24"/>
            <w:szCs w:val="24"/>
          </w:rPr>
          <w:t xml:space="preserve">4. Контроль и оценка результатов  освоения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_Toc189063655 \h </w:instrText>
        </w:r>
        <w:r w:rsidR="004E781E" w:rsidRPr="004E781E">
          <w:rPr>
            <w:b w:val="0"/>
            <w:webHidden/>
            <w:sz w:val="24"/>
            <w:szCs w:val="24"/>
          </w:rPr>
        </w:r>
        <w:r w:rsidR="004E781E" w:rsidRPr="004E781E">
          <w:rPr>
            <w:b w:val="0"/>
            <w:webHidden/>
            <w:sz w:val="24"/>
            <w:szCs w:val="24"/>
          </w:rPr>
          <w:fldChar w:fldCharType="separate"/>
        </w:r>
        <w:r w:rsidR="00517D68">
          <w:rPr>
            <w:b w:val="0"/>
            <w:webHidden/>
            <w:sz w:val="24"/>
            <w:szCs w:val="24"/>
          </w:rPr>
          <w:t>10</w:t>
        </w:r>
        <w:r w:rsidR="004E781E" w:rsidRPr="004E781E">
          <w:rPr>
            <w:b w:val="0"/>
            <w:webHidden/>
            <w:sz w:val="24"/>
            <w:szCs w:val="24"/>
          </w:rPr>
          <w:fldChar w:fldCharType="end"/>
        </w:r>
      </w:hyperlink>
    </w:p>
    <w:p w14:paraId="6748514F" w14:textId="309A3C7C" w:rsidR="004B6A52" w:rsidRPr="00DF068E" w:rsidRDefault="00616C58" w:rsidP="008356DA">
      <w:pPr>
        <w:pStyle w:val="1f"/>
        <w:spacing w:after="0" w:line="360" w:lineRule="auto"/>
        <w:contextualSpacing/>
        <w:jc w:val="both"/>
        <w:rPr>
          <w:rFonts w:ascii="Times New Roman" w:hAnsi="Times New Roman"/>
          <w:b w:val="0"/>
          <w:bCs w:val="0"/>
          <w:lang w:val="ru-RU"/>
        </w:rPr>
      </w:pPr>
      <w:r w:rsidRPr="004E781E">
        <w:rPr>
          <w:rFonts w:ascii="Times New Roman" w:hAnsi="Times New Roman"/>
          <w:b w:val="0"/>
          <w:bCs w:val="0"/>
          <w:lang w:val="ru-RU"/>
        </w:rPr>
        <w:fldChar w:fldCharType="end"/>
      </w:r>
    </w:p>
    <w:p w14:paraId="5C643763" w14:textId="77777777" w:rsidR="004B6A52" w:rsidRPr="00DF068E" w:rsidRDefault="004B6A52" w:rsidP="008356DA">
      <w:pPr>
        <w:pStyle w:val="1f"/>
        <w:spacing w:after="0"/>
        <w:contextualSpacing/>
        <w:jc w:val="left"/>
        <w:rPr>
          <w:rFonts w:ascii="Times New Roman" w:hAnsi="Times New Roman"/>
          <w:lang w:val="ru-RU"/>
        </w:rPr>
        <w:sectPr w:rsidR="004B6A52" w:rsidRPr="00DF068E" w:rsidSect="00502F97">
          <w:headerReference w:type="even" r:id="rId8"/>
          <w:headerReference w:type="default" r:id="rId9"/>
          <w:pgSz w:w="11906" w:h="16838"/>
          <w:pgMar w:top="1134" w:right="567" w:bottom="1134" w:left="1701" w:header="709" w:footer="709" w:gutter="0"/>
          <w:cols w:space="708"/>
          <w:docGrid w:linePitch="360"/>
        </w:sectPr>
      </w:pPr>
    </w:p>
    <w:p w14:paraId="0BADBC31" w14:textId="26576BAB" w:rsidR="004B6A52" w:rsidRPr="004B6A52" w:rsidRDefault="004B6A52" w:rsidP="008356DA">
      <w:pPr>
        <w:pStyle w:val="1f"/>
        <w:numPr>
          <w:ilvl w:val="0"/>
          <w:numId w:val="15"/>
        </w:numPr>
        <w:spacing w:after="0"/>
        <w:contextualSpacing/>
      </w:pPr>
      <w:bookmarkStart w:id="3" w:name="_Toc189063647"/>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bookmarkEnd w:id="3"/>
    </w:p>
    <w:p w14:paraId="2AF530AB" w14:textId="483791D4" w:rsidR="004B6A52" w:rsidRPr="004E7357" w:rsidRDefault="004E7357" w:rsidP="008356DA">
      <w:pPr>
        <w:pStyle w:val="1d"/>
        <w:contextualSpacing/>
        <w:jc w:val="center"/>
        <w:rPr>
          <w:b/>
          <w:lang w:val="ru-RU"/>
        </w:rPr>
      </w:pPr>
      <w:r>
        <w:rPr>
          <w:b/>
          <w:lang w:val="ru-RU"/>
        </w:rPr>
        <w:t>«</w:t>
      </w:r>
      <w:r w:rsidR="00F52251" w:rsidRPr="00F52251">
        <w:rPr>
          <w:b/>
          <w:lang w:val="ru-RU"/>
        </w:rPr>
        <w:t>СГ.05 Основы финансовой грамотности</w:t>
      </w:r>
      <w:r>
        <w:rPr>
          <w:b/>
          <w:lang w:val="ru-RU"/>
        </w:rPr>
        <w:t>»</w:t>
      </w:r>
    </w:p>
    <w:p w14:paraId="1C39C5A1" w14:textId="77777777" w:rsidR="004E7357" w:rsidRPr="003C64F4" w:rsidRDefault="004E7357" w:rsidP="008356DA">
      <w:pPr>
        <w:pStyle w:val="afc"/>
        <w:spacing w:after="0"/>
        <w:contextualSpacing/>
        <w:rPr>
          <w:lang w:eastAsia="nl-NL"/>
        </w:rPr>
      </w:pPr>
    </w:p>
    <w:p w14:paraId="1B58D07D" w14:textId="77777777" w:rsidR="004B6A52" w:rsidRPr="00EA6E1D" w:rsidRDefault="004B6A52" w:rsidP="008356DA">
      <w:pPr>
        <w:pStyle w:val="114"/>
        <w:spacing w:after="0"/>
        <w:contextualSpacing/>
        <w:rPr>
          <w:rFonts w:ascii="Times New Roman" w:hAnsi="Times New Roman"/>
        </w:rPr>
      </w:pPr>
      <w:bookmarkStart w:id="4" w:name="_Toc18906364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4"/>
    </w:p>
    <w:p w14:paraId="1C3A3FC6" w14:textId="7D19A03A" w:rsidR="00F52251" w:rsidRPr="00F52251" w:rsidRDefault="00F52251" w:rsidP="004C66DB">
      <w:pPr>
        <w:pStyle w:val="114"/>
        <w:spacing w:after="0"/>
        <w:contextualSpacing/>
        <w:jc w:val="both"/>
        <w:rPr>
          <w:rFonts w:ascii="Times New Roman" w:eastAsia="Times New Roman" w:hAnsi="Times New Roman"/>
          <w:b w:val="0"/>
          <w:bCs w:val="0"/>
        </w:rPr>
      </w:pPr>
      <w:bookmarkStart w:id="5" w:name="_Toc189063649"/>
      <w:r w:rsidRPr="00F52251">
        <w:rPr>
          <w:rFonts w:ascii="Times New Roman" w:eastAsia="Times New Roman" w:hAnsi="Times New Roman"/>
          <w:b w:val="0"/>
          <w:bCs w:val="0"/>
        </w:rPr>
        <w:t>Учебная дисциплина «Основы финансовой грамотности» является обязательной</w:t>
      </w:r>
      <w:r>
        <w:rPr>
          <w:rFonts w:ascii="Times New Roman" w:eastAsia="Times New Roman" w:hAnsi="Times New Roman"/>
          <w:b w:val="0"/>
          <w:bCs w:val="0"/>
        </w:rPr>
        <w:t xml:space="preserve"> </w:t>
      </w:r>
      <w:r w:rsidRPr="00F52251">
        <w:rPr>
          <w:rFonts w:ascii="Times New Roman" w:eastAsia="Times New Roman" w:hAnsi="Times New Roman"/>
          <w:b w:val="0"/>
          <w:bCs w:val="0"/>
        </w:rPr>
        <w:t>частью социально-гуманитарного цикла основной образовательной программы в</w:t>
      </w:r>
      <w:r>
        <w:rPr>
          <w:rFonts w:ascii="Times New Roman" w:eastAsia="Times New Roman" w:hAnsi="Times New Roman"/>
          <w:b w:val="0"/>
          <w:bCs w:val="0"/>
        </w:rPr>
        <w:t xml:space="preserve"> </w:t>
      </w:r>
      <w:r w:rsidRPr="00F52251">
        <w:rPr>
          <w:rFonts w:ascii="Times New Roman" w:eastAsia="Times New Roman" w:hAnsi="Times New Roman"/>
          <w:b w:val="0"/>
          <w:bCs w:val="0"/>
        </w:rPr>
        <w:t>соответствии с ФГОС СПО по специальности.</w:t>
      </w:r>
    </w:p>
    <w:p w14:paraId="7849AF42" w14:textId="77777777" w:rsidR="003E5B93" w:rsidRDefault="00F52251" w:rsidP="008356DA">
      <w:pPr>
        <w:pStyle w:val="114"/>
        <w:spacing w:after="0"/>
        <w:contextualSpacing/>
        <w:rPr>
          <w:rFonts w:ascii="Times New Roman" w:eastAsia="Times New Roman" w:hAnsi="Times New Roman"/>
          <w:b w:val="0"/>
          <w:bCs w:val="0"/>
        </w:rPr>
      </w:pPr>
      <w:r w:rsidRPr="00F52251">
        <w:rPr>
          <w:rFonts w:ascii="Times New Roman" w:eastAsia="Times New Roman" w:hAnsi="Times New Roman"/>
          <w:b w:val="0"/>
          <w:bCs w:val="0"/>
        </w:rPr>
        <w:t>Особое значение дисциплина имеет при формировании и развитии ОК 01, ОК 03.</w:t>
      </w:r>
    </w:p>
    <w:p w14:paraId="619A30E3" w14:textId="13C499B7" w:rsidR="00F52251" w:rsidRDefault="00F52251" w:rsidP="008356DA">
      <w:pPr>
        <w:pStyle w:val="114"/>
        <w:spacing w:after="0"/>
        <w:contextualSpacing/>
        <w:rPr>
          <w:rFonts w:ascii="Times New Roman" w:eastAsia="Times New Roman" w:hAnsi="Times New Roman"/>
          <w:b w:val="0"/>
          <w:bCs w:val="0"/>
        </w:rPr>
      </w:pPr>
      <w:r w:rsidRPr="00F52251">
        <w:rPr>
          <w:rFonts w:ascii="Times New Roman" w:eastAsia="Times New Roman" w:hAnsi="Times New Roman"/>
          <w:b w:val="0"/>
          <w:bCs w:val="0"/>
        </w:rPr>
        <w:t xml:space="preserve"> </w:t>
      </w:r>
    </w:p>
    <w:p w14:paraId="362F4113" w14:textId="7CC9B7B9" w:rsidR="004B6A52" w:rsidRPr="00EA6E1D" w:rsidRDefault="004B6A52" w:rsidP="008356DA">
      <w:pPr>
        <w:pStyle w:val="114"/>
        <w:spacing w:after="0"/>
        <w:contextualSpacing/>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
    </w:p>
    <w:p w14:paraId="14FBD894" w14:textId="20E5323A" w:rsidR="00F52251" w:rsidRDefault="00F52251" w:rsidP="003E5B93">
      <w:pPr>
        <w:contextualSpacing/>
        <w:jc w:val="both"/>
        <w:rPr>
          <w:rFonts w:ascii="Times New Roman" w:eastAsia="Times New Roman" w:hAnsi="Times New Roman" w:cs="Times New Roman"/>
          <w:bCs/>
          <w:sz w:val="24"/>
          <w:szCs w:val="24"/>
          <w:lang w:eastAsia="ru-RU"/>
        </w:rPr>
      </w:pPr>
      <w:r w:rsidRPr="00F5225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w:t>
      </w:r>
      <w:r w:rsidR="003E5B93">
        <w:rPr>
          <w:rFonts w:ascii="Times New Roman" w:eastAsia="Times New Roman" w:hAnsi="Times New Roman" w:cs="Times New Roman"/>
          <w:sz w:val="24"/>
          <w:szCs w:val="24"/>
          <w:lang w:eastAsia="ru-RU"/>
        </w:rPr>
        <w:t xml:space="preserve"> </w:t>
      </w:r>
      <w:r w:rsidRPr="00F52251">
        <w:rPr>
          <w:rFonts w:ascii="Times New Roman" w:eastAsia="Times New Roman" w:hAnsi="Times New Roman" w:cs="Times New Roman"/>
          <w:sz w:val="24"/>
          <w:szCs w:val="24"/>
          <w:lang w:eastAsia="ru-RU"/>
        </w:rPr>
        <w:t>и знания</w:t>
      </w:r>
      <w:r w:rsidRPr="00F52251">
        <w:rPr>
          <w:rFonts w:ascii="Times New Roman" w:eastAsia="Times New Roman" w:hAnsi="Times New Roman" w:cs="Times New Roman"/>
          <w:bCs/>
          <w:sz w:val="24"/>
          <w:szCs w:val="24"/>
          <w:lang w:eastAsia="ru-RU"/>
        </w:rPr>
        <w:t xml:space="preserve"> </w:t>
      </w:r>
    </w:p>
    <w:tbl>
      <w:tblPr>
        <w:tblStyle w:val="a3"/>
        <w:tblW w:w="0" w:type="auto"/>
        <w:tblLook w:val="04A0" w:firstRow="1" w:lastRow="0" w:firstColumn="1" w:lastColumn="0" w:noHBand="0" w:noVBand="1"/>
      </w:tblPr>
      <w:tblGrid>
        <w:gridCol w:w="1129"/>
        <w:gridCol w:w="4536"/>
        <w:gridCol w:w="3963"/>
      </w:tblGrid>
      <w:tr w:rsidR="00F52251" w14:paraId="4C95E659" w14:textId="77777777" w:rsidTr="00F52251">
        <w:tc>
          <w:tcPr>
            <w:tcW w:w="1129" w:type="dxa"/>
          </w:tcPr>
          <w:p w14:paraId="214759C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Код</w:t>
            </w:r>
          </w:p>
          <w:p w14:paraId="6D4DCAF0" w14:textId="494B5BEA"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ПК, ОК</w:t>
            </w:r>
          </w:p>
        </w:tc>
        <w:tc>
          <w:tcPr>
            <w:tcW w:w="4536" w:type="dxa"/>
          </w:tcPr>
          <w:p w14:paraId="5C6F3858" w14:textId="5276DA98"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Умения</w:t>
            </w:r>
          </w:p>
        </w:tc>
        <w:tc>
          <w:tcPr>
            <w:tcW w:w="3963" w:type="dxa"/>
          </w:tcPr>
          <w:p w14:paraId="31D17C2F" w14:textId="338EC7B5"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Знания</w:t>
            </w:r>
          </w:p>
        </w:tc>
      </w:tr>
      <w:tr w:rsidR="00F52251" w14:paraId="565584B5" w14:textId="77777777" w:rsidTr="00F52251">
        <w:tc>
          <w:tcPr>
            <w:tcW w:w="1129" w:type="dxa"/>
          </w:tcPr>
          <w:p w14:paraId="7D2ECBA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ОК 01,</w:t>
            </w:r>
          </w:p>
          <w:p w14:paraId="2DB2C4EB" w14:textId="0746FC64"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ОК 03</w:t>
            </w:r>
          </w:p>
        </w:tc>
        <w:tc>
          <w:tcPr>
            <w:tcW w:w="4536" w:type="dxa"/>
          </w:tcPr>
          <w:p w14:paraId="3A6D544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применять знания по финансовой</w:t>
            </w:r>
          </w:p>
          <w:p w14:paraId="0F4695F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грамотности в различных жизненных</w:t>
            </w:r>
          </w:p>
          <w:p w14:paraId="21F3CF5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ситуациях, профессиональной</w:t>
            </w:r>
          </w:p>
          <w:p w14:paraId="21670A3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деятельности и организации</w:t>
            </w:r>
          </w:p>
          <w:p w14:paraId="08FEA06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предпринимательской деятельности, для</w:t>
            </w:r>
          </w:p>
          <w:p w14:paraId="2B5BE4B6"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планирования и развития собственного</w:t>
            </w:r>
          </w:p>
          <w:p w14:paraId="7F61DF6C"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профессионального и личностного</w:t>
            </w:r>
          </w:p>
          <w:p w14:paraId="68C5331C"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развития:</w:t>
            </w:r>
          </w:p>
          <w:p w14:paraId="7046A331"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составлять семейный бюджет</w:t>
            </w:r>
          </w:p>
          <w:p w14:paraId="60EF8FD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разрабатывать финансовый план,</w:t>
            </w:r>
          </w:p>
          <w:p w14:paraId="616D89C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рассчитывать сроки осуществления</w:t>
            </w:r>
          </w:p>
          <w:p w14:paraId="424ADE3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финансовых планов.</w:t>
            </w:r>
          </w:p>
          <w:p w14:paraId="4D3B14A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 производить оплату с применением</w:t>
            </w:r>
          </w:p>
          <w:p w14:paraId="6E9356FA"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видов платежных средств.</w:t>
            </w:r>
          </w:p>
          <w:p w14:paraId="257CA3A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определять выгодность использования</w:t>
            </w:r>
          </w:p>
          <w:p w14:paraId="399E96E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продуктов банков для</w:t>
            </w:r>
          </w:p>
          <w:p w14:paraId="141105D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целей.</w:t>
            </w:r>
          </w:p>
          <w:p w14:paraId="6C192F9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-выбирать продукты страхования;</w:t>
            </w:r>
          </w:p>
          <w:p w14:paraId="1D42A53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оформлять налоговую декларацию;</w:t>
            </w:r>
          </w:p>
          <w:p w14:paraId="20C828A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оформлять документы для получения</w:t>
            </w:r>
          </w:p>
          <w:p w14:paraId="39CBB4E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налогового вычета, рассчитывать его</w:t>
            </w:r>
          </w:p>
          <w:p w14:paraId="56E7EAE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размер.</w:t>
            </w:r>
          </w:p>
          <w:p w14:paraId="1A2B190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нормативные основания по защите прав</w:t>
            </w:r>
          </w:p>
          <w:p w14:paraId="026BE01D"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потребителей;</w:t>
            </w:r>
          </w:p>
          <w:p w14:paraId="7F815F5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выявлять и пресекать случаи</w:t>
            </w:r>
          </w:p>
          <w:p w14:paraId="3E392404" w14:textId="2133B69F"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мошенничества на финансовом рынке.</w:t>
            </w:r>
          </w:p>
        </w:tc>
        <w:tc>
          <w:tcPr>
            <w:tcW w:w="3963" w:type="dxa"/>
          </w:tcPr>
          <w:p w14:paraId="177A32B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структуры семейного бюджета</w:t>
            </w:r>
          </w:p>
          <w:p w14:paraId="45F9731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экономики семьи</w:t>
            </w:r>
          </w:p>
          <w:p w14:paraId="0DC24CC6"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банковской системы</w:t>
            </w:r>
          </w:p>
          <w:p w14:paraId="7207F99B"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предлагаемых ею продуктов:</w:t>
            </w:r>
          </w:p>
          <w:p w14:paraId="36FF998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кредит и депозит, инвестирование.</w:t>
            </w:r>
          </w:p>
          <w:p w14:paraId="06B2CC4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рассчетно-кассовых операций,</w:t>
            </w:r>
          </w:p>
          <w:p w14:paraId="14549F8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дистанционных форм банковского</w:t>
            </w:r>
          </w:p>
          <w:p w14:paraId="0D78098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обслуживания.</w:t>
            </w:r>
          </w:p>
          <w:p w14:paraId="51126EF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виды платежных средств.</w:t>
            </w:r>
          </w:p>
          <w:p w14:paraId="4B36C06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страхование и его виды.</w:t>
            </w:r>
          </w:p>
          <w:p w14:paraId="0E813499"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налоги (понятие, виды налогов,</w:t>
            </w:r>
          </w:p>
          <w:p w14:paraId="0DCB95F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налоговые вычеты, налоговая</w:t>
            </w:r>
          </w:p>
          <w:p w14:paraId="564604E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декларация).</w:t>
            </w:r>
          </w:p>
          <w:p w14:paraId="573693F1"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правовые нормы для защиты прав</w:t>
            </w:r>
          </w:p>
          <w:p w14:paraId="63D65AB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потребителей финансовых услуг.</w:t>
            </w:r>
          </w:p>
          <w:p w14:paraId="31631A5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признаки мошенничества на</w:t>
            </w:r>
          </w:p>
          <w:p w14:paraId="41F638B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финансовом рынке в отношении</w:t>
            </w:r>
          </w:p>
          <w:p w14:paraId="1DEBD99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физических лиц.</w:t>
            </w:r>
          </w:p>
          <w:p w14:paraId="31279395" w14:textId="7C086141"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основы предпринимательства.</w:t>
            </w:r>
          </w:p>
        </w:tc>
      </w:tr>
    </w:tbl>
    <w:p w14:paraId="4C4817CC" w14:textId="68AED4D1" w:rsidR="004B6A52" w:rsidRPr="00F52251" w:rsidRDefault="007E653C" w:rsidP="008356DA">
      <w:pPr>
        <w:contextualSpacing/>
        <w:jc w:val="center"/>
        <w:rPr>
          <w:rFonts w:ascii="Times New Roman" w:hAnsi="Times New Roman"/>
          <w:b/>
          <w:bCs/>
        </w:rPr>
      </w:pPr>
      <w:r>
        <w:rPr>
          <w:rFonts w:ascii="Times New Roman" w:hAnsi="Times New Roman" w:cs="Times New Roman"/>
          <w:bCs/>
          <w:sz w:val="24"/>
          <w:szCs w:val="24"/>
        </w:rPr>
        <w:br w:type="page"/>
      </w:r>
      <w:bookmarkStart w:id="6" w:name="_Toc189063650"/>
      <w:r w:rsidR="00F52251" w:rsidRPr="00F52251">
        <w:rPr>
          <w:rFonts w:ascii="Times New Roman" w:hAnsi="Times New Roman"/>
          <w:b/>
          <w:bCs/>
          <w:sz w:val="24"/>
          <w:szCs w:val="24"/>
        </w:rPr>
        <w:lastRenderedPageBreak/>
        <w:t>2. СТРУКТУРА И СОДЕРЖАНИЕ ДИСЦИПЛИНЫ</w:t>
      </w:r>
      <w:bookmarkEnd w:id="6"/>
    </w:p>
    <w:p w14:paraId="04C5D8A3" w14:textId="190A26BD" w:rsidR="004B6A52" w:rsidRPr="00E11160" w:rsidRDefault="004B6A52" w:rsidP="008356DA">
      <w:pPr>
        <w:pStyle w:val="114"/>
        <w:spacing w:after="0"/>
        <w:contextualSpacing/>
        <w:rPr>
          <w:rFonts w:ascii="Times New Roman" w:hAnsi="Times New Roman"/>
        </w:rPr>
      </w:pPr>
      <w:bookmarkStart w:id="7" w:name="_Toc189063651"/>
      <w:r w:rsidRPr="00E11160">
        <w:rPr>
          <w:rFonts w:ascii="Times New Roman" w:hAnsi="Times New Roman"/>
        </w:rPr>
        <w:t xml:space="preserve">2.1. </w:t>
      </w:r>
      <w:bookmarkEnd w:id="7"/>
      <w:r w:rsidR="00F52251" w:rsidRPr="00F52251">
        <w:rPr>
          <w:rFonts w:ascii="Times New Roman" w:hAnsi="Times New Roman"/>
        </w:rPr>
        <w:t>Объем учебной дисциплины и виды учебной работы</w:t>
      </w:r>
      <w:r w:rsidR="00F52251" w:rsidRPr="00F52251">
        <w:rPr>
          <w:rFonts w:ascii="Times New Roman" w:hAnsi="Times New Roman"/>
        </w:rPr>
        <w:cr/>
      </w:r>
    </w:p>
    <w:tbl>
      <w:tblPr>
        <w:tblStyle w:val="a3"/>
        <w:tblW w:w="0" w:type="auto"/>
        <w:tblLook w:val="04A0" w:firstRow="1" w:lastRow="0" w:firstColumn="1" w:lastColumn="0" w:noHBand="0" w:noVBand="1"/>
      </w:tblPr>
      <w:tblGrid>
        <w:gridCol w:w="4814"/>
        <w:gridCol w:w="4814"/>
      </w:tblGrid>
      <w:tr w:rsidR="00F52251" w14:paraId="7FC796D1" w14:textId="77777777" w:rsidTr="00F52251">
        <w:tc>
          <w:tcPr>
            <w:tcW w:w="4814" w:type="dxa"/>
          </w:tcPr>
          <w:p w14:paraId="0EBAE4F6" w14:textId="37ABC91D"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Вид учебной работы</w:t>
            </w:r>
          </w:p>
        </w:tc>
        <w:tc>
          <w:tcPr>
            <w:tcW w:w="4814" w:type="dxa"/>
          </w:tcPr>
          <w:p w14:paraId="32EE6C90" w14:textId="1075B67F"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Объем в часах</w:t>
            </w:r>
          </w:p>
        </w:tc>
      </w:tr>
      <w:tr w:rsidR="00F52251" w14:paraId="113E320D" w14:textId="77777777" w:rsidTr="00F52251">
        <w:tc>
          <w:tcPr>
            <w:tcW w:w="4814" w:type="dxa"/>
          </w:tcPr>
          <w:p w14:paraId="26F1CD35" w14:textId="0B6839AD"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Объем образовательной программы учебной дисциплины</w:t>
            </w:r>
          </w:p>
        </w:tc>
        <w:tc>
          <w:tcPr>
            <w:tcW w:w="4814" w:type="dxa"/>
          </w:tcPr>
          <w:p w14:paraId="255A38B5" w14:textId="1FE8388E"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36</w:t>
            </w:r>
          </w:p>
        </w:tc>
      </w:tr>
      <w:tr w:rsidR="00F52251" w14:paraId="4FEBAE34" w14:textId="77777777" w:rsidTr="00F52251">
        <w:tc>
          <w:tcPr>
            <w:tcW w:w="4814" w:type="dxa"/>
          </w:tcPr>
          <w:p w14:paraId="1A12DC57" w14:textId="67991655"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в т.ч. в форме практической подготовки</w:t>
            </w:r>
          </w:p>
        </w:tc>
        <w:tc>
          <w:tcPr>
            <w:tcW w:w="4814" w:type="dxa"/>
          </w:tcPr>
          <w:p w14:paraId="609BB13F" w14:textId="64BE1E2C"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16</w:t>
            </w:r>
          </w:p>
        </w:tc>
      </w:tr>
      <w:tr w:rsidR="00F52251" w14:paraId="180C7F11" w14:textId="77777777" w:rsidTr="00F52251">
        <w:tc>
          <w:tcPr>
            <w:tcW w:w="4814" w:type="dxa"/>
          </w:tcPr>
          <w:p w14:paraId="1F86E572" w14:textId="74CD70A8" w:rsidR="00F52251" w:rsidRDefault="00F52251" w:rsidP="008356DA">
            <w:pPr>
              <w:contextualSpacing/>
              <w:rPr>
                <w:rFonts w:ascii="Times New Roman" w:hAnsi="Times New Roman" w:cs="Times New Roman"/>
                <w:iCs/>
                <w:sz w:val="24"/>
                <w:szCs w:val="24"/>
              </w:rPr>
            </w:pPr>
            <w:r>
              <w:rPr>
                <w:rFonts w:ascii="Times New Roman" w:hAnsi="Times New Roman" w:cs="Times New Roman"/>
                <w:iCs/>
                <w:sz w:val="24"/>
                <w:szCs w:val="24"/>
              </w:rPr>
              <w:t>В т.ч.</w:t>
            </w:r>
          </w:p>
        </w:tc>
        <w:tc>
          <w:tcPr>
            <w:tcW w:w="4814" w:type="dxa"/>
          </w:tcPr>
          <w:p w14:paraId="151D171D" w14:textId="77777777" w:rsidR="00F52251" w:rsidRDefault="00F52251" w:rsidP="008356DA">
            <w:pPr>
              <w:contextualSpacing/>
              <w:jc w:val="center"/>
              <w:rPr>
                <w:rFonts w:ascii="Times New Roman" w:hAnsi="Times New Roman" w:cs="Times New Roman"/>
                <w:iCs/>
                <w:sz w:val="24"/>
                <w:szCs w:val="24"/>
              </w:rPr>
            </w:pPr>
          </w:p>
        </w:tc>
      </w:tr>
      <w:tr w:rsidR="00F52251" w14:paraId="2D0F27C0" w14:textId="77777777" w:rsidTr="00F52251">
        <w:tc>
          <w:tcPr>
            <w:tcW w:w="4814" w:type="dxa"/>
          </w:tcPr>
          <w:p w14:paraId="32736640" w14:textId="7FC3836B"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теоретическое обучение</w:t>
            </w:r>
          </w:p>
        </w:tc>
        <w:tc>
          <w:tcPr>
            <w:tcW w:w="4814" w:type="dxa"/>
          </w:tcPr>
          <w:p w14:paraId="10266C23" w14:textId="6D0EEF9F"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18</w:t>
            </w:r>
          </w:p>
        </w:tc>
      </w:tr>
      <w:tr w:rsidR="00F52251" w14:paraId="564F791E" w14:textId="77777777" w:rsidTr="00F52251">
        <w:tc>
          <w:tcPr>
            <w:tcW w:w="4814" w:type="dxa"/>
          </w:tcPr>
          <w:p w14:paraId="3974AA98" w14:textId="203D3114"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практические занятия</w:t>
            </w:r>
          </w:p>
        </w:tc>
        <w:tc>
          <w:tcPr>
            <w:tcW w:w="4814" w:type="dxa"/>
          </w:tcPr>
          <w:p w14:paraId="4BC16BC0" w14:textId="3F46E1FC"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18</w:t>
            </w:r>
          </w:p>
        </w:tc>
      </w:tr>
      <w:tr w:rsidR="00F52251" w14:paraId="1A52CDC0" w14:textId="77777777" w:rsidTr="00F52251">
        <w:tc>
          <w:tcPr>
            <w:tcW w:w="4814" w:type="dxa"/>
          </w:tcPr>
          <w:p w14:paraId="41E661F8" w14:textId="63E7B559" w:rsidR="00F52251" w:rsidRDefault="00F52251" w:rsidP="008356DA">
            <w:pPr>
              <w:contextualSpacing/>
              <w:rPr>
                <w:rFonts w:ascii="Times New Roman" w:hAnsi="Times New Roman" w:cs="Times New Roman"/>
                <w:iCs/>
                <w:sz w:val="24"/>
                <w:szCs w:val="24"/>
              </w:rPr>
            </w:pPr>
            <w:r>
              <w:rPr>
                <w:rFonts w:ascii="Times New Roman" w:hAnsi="Times New Roman" w:cs="Times New Roman"/>
                <w:iCs/>
                <w:sz w:val="24"/>
                <w:szCs w:val="24"/>
              </w:rPr>
              <w:t xml:space="preserve">Промежуточная аттестация </w:t>
            </w:r>
          </w:p>
        </w:tc>
        <w:tc>
          <w:tcPr>
            <w:tcW w:w="4814" w:type="dxa"/>
          </w:tcPr>
          <w:p w14:paraId="3E493A6A" w14:textId="20E8F0BC"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Дифференцированный зачет</w:t>
            </w:r>
          </w:p>
        </w:tc>
      </w:tr>
    </w:tbl>
    <w:p w14:paraId="7A018C6B" w14:textId="77777777" w:rsidR="00EC1299" w:rsidRDefault="004B6A52" w:rsidP="008356DA">
      <w:pPr>
        <w:contextualSpacing/>
        <w:rPr>
          <w:rFonts w:ascii="Times New Roman" w:hAnsi="Times New Roman" w:cs="Times New Roman"/>
          <w:iCs/>
          <w:sz w:val="24"/>
          <w:szCs w:val="24"/>
        </w:rPr>
        <w:sectPr w:rsidR="00EC1299" w:rsidSect="001604E7">
          <w:headerReference w:type="even" r:id="rId10"/>
          <w:pgSz w:w="11906" w:h="16838"/>
          <w:pgMar w:top="1134" w:right="567" w:bottom="1134" w:left="1701" w:header="709" w:footer="709" w:gutter="0"/>
          <w:cols w:space="708"/>
          <w:docGrid w:linePitch="360"/>
        </w:sectPr>
      </w:pPr>
      <w:r>
        <w:rPr>
          <w:rFonts w:ascii="Times New Roman" w:hAnsi="Times New Roman" w:cs="Times New Roman"/>
          <w:iCs/>
          <w:sz w:val="24"/>
          <w:szCs w:val="24"/>
        </w:rPr>
        <w:br w:type="page"/>
      </w:r>
    </w:p>
    <w:p w14:paraId="101E62F2" w14:textId="1E362A13" w:rsidR="004B6A52" w:rsidRPr="0056006E" w:rsidRDefault="00EC1299" w:rsidP="008356DA">
      <w:pPr>
        <w:contextualSpacing/>
        <w:rPr>
          <w:rFonts w:ascii="Times New Roman" w:hAnsi="Times New Roman"/>
          <w:b/>
          <w:sz w:val="24"/>
        </w:rPr>
      </w:pPr>
      <w:r w:rsidRPr="0056006E">
        <w:rPr>
          <w:rFonts w:ascii="Times New Roman" w:hAnsi="Times New Roman"/>
          <w:b/>
          <w:sz w:val="24"/>
        </w:rPr>
        <w:lastRenderedPageBreak/>
        <w:t>2.2. С</w:t>
      </w:r>
      <w:r w:rsidR="004B6A52" w:rsidRPr="0056006E">
        <w:rPr>
          <w:rFonts w:ascii="Times New Roman" w:hAnsi="Times New Roman"/>
          <w:b/>
          <w:sz w:val="24"/>
        </w:rPr>
        <w:t>одержание дисциплины</w:t>
      </w:r>
      <w:r w:rsidRPr="0056006E">
        <w:rPr>
          <w:rFonts w:ascii="Times New Roman" w:hAnsi="Times New Roman"/>
          <w:b/>
          <w:sz w:val="24"/>
        </w:rPr>
        <w:t xml:space="preserve"> </w:t>
      </w:r>
      <w:r w:rsidR="00425E53" w:rsidRPr="00425E53">
        <w:rPr>
          <w:rFonts w:ascii="Times New Roman" w:hAnsi="Times New Roman"/>
          <w:b/>
          <w:sz w:val="24"/>
        </w:rPr>
        <w:t>СГ.05 Основы финансовой грамотности</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0205"/>
        <w:gridCol w:w="859"/>
        <w:gridCol w:w="1834"/>
      </w:tblGrid>
      <w:tr w:rsidR="001435B4" w:rsidRPr="0056006E" w14:paraId="58515EDD" w14:textId="77777777" w:rsidTr="00F76B2B">
        <w:trPr>
          <w:trHeight w:val="283"/>
        </w:trPr>
        <w:tc>
          <w:tcPr>
            <w:tcW w:w="2695" w:type="dxa"/>
            <w:tcBorders>
              <w:top w:val="single" w:sz="4" w:space="0" w:color="auto"/>
              <w:left w:val="single" w:sz="4" w:space="0" w:color="auto"/>
              <w:bottom w:val="single" w:sz="4" w:space="0" w:color="auto"/>
              <w:right w:val="single" w:sz="4" w:space="0" w:color="auto"/>
            </w:tcBorders>
            <w:hideMark/>
          </w:tcPr>
          <w:p w14:paraId="61921B38"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Наименование разделов и тем</w:t>
            </w:r>
          </w:p>
        </w:tc>
        <w:tc>
          <w:tcPr>
            <w:tcW w:w="10205" w:type="dxa"/>
            <w:tcBorders>
              <w:top w:val="single" w:sz="4" w:space="0" w:color="auto"/>
              <w:left w:val="single" w:sz="4" w:space="0" w:color="auto"/>
              <w:bottom w:val="single" w:sz="4" w:space="0" w:color="auto"/>
              <w:right w:val="single" w:sz="4" w:space="0" w:color="auto"/>
            </w:tcBorders>
            <w:hideMark/>
          </w:tcPr>
          <w:p w14:paraId="3D2B168D"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9" w:type="dxa"/>
            <w:tcBorders>
              <w:top w:val="single" w:sz="4" w:space="0" w:color="auto"/>
              <w:left w:val="single" w:sz="4" w:space="0" w:color="auto"/>
              <w:bottom w:val="single" w:sz="4" w:space="0" w:color="auto"/>
              <w:right w:val="single" w:sz="4" w:space="0" w:color="auto"/>
            </w:tcBorders>
            <w:hideMark/>
          </w:tcPr>
          <w:p w14:paraId="390CE595"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Объем часов</w:t>
            </w:r>
          </w:p>
        </w:tc>
        <w:tc>
          <w:tcPr>
            <w:tcW w:w="1834" w:type="dxa"/>
            <w:tcBorders>
              <w:top w:val="single" w:sz="4" w:space="0" w:color="auto"/>
              <w:left w:val="single" w:sz="4" w:space="0" w:color="auto"/>
              <w:bottom w:val="single" w:sz="4" w:space="0" w:color="auto"/>
              <w:right w:val="single" w:sz="4" w:space="0" w:color="auto"/>
            </w:tcBorders>
            <w:hideMark/>
          </w:tcPr>
          <w:p w14:paraId="3ED04E1C"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Формируемые компетенции</w:t>
            </w:r>
          </w:p>
        </w:tc>
      </w:tr>
      <w:tr w:rsidR="001435B4" w:rsidRPr="0056006E" w14:paraId="5AC658D2" w14:textId="77777777" w:rsidTr="00F76B2B">
        <w:trPr>
          <w:trHeight w:val="283"/>
        </w:trPr>
        <w:tc>
          <w:tcPr>
            <w:tcW w:w="15593" w:type="dxa"/>
            <w:gridSpan w:val="4"/>
            <w:tcBorders>
              <w:top w:val="single" w:sz="4" w:space="0" w:color="auto"/>
              <w:left w:val="single" w:sz="4" w:space="0" w:color="auto"/>
              <w:bottom w:val="single" w:sz="4" w:space="0" w:color="auto"/>
              <w:right w:val="single" w:sz="4" w:space="0" w:color="auto"/>
            </w:tcBorders>
            <w:hideMark/>
          </w:tcPr>
          <w:p w14:paraId="44B12432"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sz w:val="24"/>
                <w:szCs w:val="24"/>
              </w:rPr>
              <w:t>Основное содержание</w:t>
            </w:r>
          </w:p>
        </w:tc>
      </w:tr>
      <w:tr w:rsidR="005C2531" w:rsidRPr="0056006E" w14:paraId="61C9C5E1" w14:textId="77777777" w:rsidTr="00F76B2B">
        <w:trPr>
          <w:trHeight w:val="283"/>
        </w:trPr>
        <w:tc>
          <w:tcPr>
            <w:tcW w:w="12900" w:type="dxa"/>
            <w:gridSpan w:val="2"/>
            <w:tcBorders>
              <w:top w:val="single" w:sz="4" w:space="0" w:color="auto"/>
              <w:left w:val="single" w:sz="4" w:space="0" w:color="auto"/>
              <w:bottom w:val="single" w:sz="4" w:space="0" w:color="auto"/>
              <w:right w:val="single" w:sz="4" w:space="0" w:color="auto"/>
            </w:tcBorders>
            <w:hideMark/>
          </w:tcPr>
          <w:p w14:paraId="6CB132A6" w14:textId="755E8990" w:rsidR="005C2531" w:rsidRPr="00BE6EFD" w:rsidRDefault="005C2531" w:rsidP="0057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iCs/>
                <w:sz w:val="24"/>
                <w:szCs w:val="24"/>
              </w:rPr>
            </w:pPr>
            <w:r w:rsidRPr="0056006E">
              <w:rPr>
                <w:rFonts w:ascii="Times New Roman" w:hAnsi="Times New Roman" w:cs="Times New Roman"/>
                <w:b/>
                <w:bCs/>
                <w:sz w:val="24"/>
                <w:szCs w:val="24"/>
              </w:rPr>
              <w:t>Раздел 1.</w:t>
            </w:r>
            <w:r w:rsidR="00577806">
              <w:rPr>
                <w:rFonts w:ascii="Times New Roman" w:hAnsi="Times New Roman" w:cs="Times New Roman"/>
                <w:b/>
                <w:bCs/>
                <w:sz w:val="24"/>
                <w:szCs w:val="24"/>
              </w:rPr>
              <w:t xml:space="preserve"> </w:t>
            </w:r>
            <w:r w:rsidRPr="00BE6EFD">
              <w:rPr>
                <w:rFonts w:ascii="Times New Roman" w:hAnsi="Times New Roman" w:cs="Times New Roman"/>
                <w:b/>
                <w:bCs/>
                <w:iCs/>
                <w:sz w:val="24"/>
                <w:szCs w:val="24"/>
              </w:rPr>
              <w:t>Личное финансовое планирование</w:t>
            </w:r>
          </w:p>
        </w:tc>
        <w:tc>
          <w:tcPr>
            <w:tcW w:w="859" w:type="dxa"/>
            <w:tcBorders>
              <w:top w:val="single" w:sz="4" w:space="0" w:color="auto"/>
              <w:left w:val="single" w:sz="4" w:space="0" w:color="auto"/>
              <w:bottom w:val="single" w:sz="4" w:space="0" w:color="auto"/>
              <w:right w:val="single" w:sz="4" w:space="0" w:color="auto"/>
            </w:tcBorders>
            <w:hideMark/>
          </w:tcPr>
          <w:p w14:paraId="64F0EBB6" w14:textId="4D41F044" w:rsidR="005C2531" w:rsidRPr="0056006E"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c>
          <w:tcPr>
            <w:tcW w:w="1834" w:type="dxa"/>
            <w:tcBorders>
              <w:top w:val="single" w:sz="4" w:space="0" w:color="auto"/>
              <w:left w:val="single" w:sz="4" w:space="0" w:color="auto"/>
              <w:bottom w:val="single" w:sz="4" w:space="0" w:color="auto"/>
              <w:right w:val="single" w:sz="4" w:space="0" w:color="auto"/>
            </w:tcBorders>
          </w:tcPr>
          <w:p w14:paraId="098F840E" w14:textId="77777777" w:rsidR="005C2531" w:rsidRPr="0056006E"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r>
      <w:tr w:rsidR="005343C3" w:rsidRPr="0056006E" w14:paraId="14C988AD" w14:textId="77777777" w:rsidTr="00F76B2B">
        <w:trPr>
          <w:trHeight w:val="283"/>
        </w:trPr>
        <w:tc>
          <w:tcPr>
            <w:tcW w:w="2695" w:type="dxa"/>
            <w:vMerge w:val="restart"/>
            <w:tcBorders>
              <w:top w:val="single" w:sz="4" w:space="0" w:color="auto"/>
              <w:left w:val="single" w:sz="4" w:space="0" w:color="auto"/>
              <w:right w:val="single" w:sz="4" w:space="0" w:color="auto"/>
            </w:tcBorders>
            <w:hideMark/>
          </w:tcPr>
          <w:p w14:paraId="529F2074" w14:textId="77777777" w:rsidR="005343C3" w:rsidRPr="00BE6EFD"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1.1. </w:t>
            </w:r>
            <w:r w:rsidRPr="00BE6EFD">
              <w:rPr>
                <w:rFonts w:ascii="Times New Roman" w:hAnsi="Times New Roman" w:cs="Times New Roman"/>
                <w:b/>
                <w:bCs/>
                <w:sz w:val="24"/>
                <w:szCs w:val="24"/>
              </w:rPr>
              <w:t>Домашняя</w:t>
            </w:r>
          </w:p>
          <w:p w14:paraId="14B93CCE" w14:textId="2CED0D6F"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BE6EFD">
              <w:rPr>
                <w:rFonts w:ascii="Times New Roman" w:hAnsi="Times New Roman" w:cs="Times New Roman"/>
                <w:b/>
                <w:bCs/>
                <w:sz w:val="24"/>
                <w:szCs w:val="24"/>
              </w:rPr>
              <w:t>бухгалтерия</w:t>
            </w:r>
          </w:p>
        </w:tc>
        <w:tc>
          <w:tcPr>
            <w:tcW w:w="10205" w:type="dxa"/>
            <w:tcBorders>
              <w:top w:val="single" w:sz="4" w:space="0" w:color="auto"/>
              <w:left w:val="single" w:sz="4" w:space="0" w:color="auto"/>
              <w:bottom w:val="single" w:sz="4" w:space="0" w:color="auto"/>
              <w:right w:val="single" w:sz="4" w:space="0" w:color="auto"/>
            </w:tcBorders>
            <w:hideMark/>
          </w:tcPr>
          <w:p w14:paraId="215E6C2D" w14:textId="77777777"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Основное содержание</w:t>
            </w:r>
          </w:p>
        </w:tc>
        <w:tc>
          <w:tcPr>
            <w:tcW w:w="859" w:type="dxa"/>
            <w:vMerge w:val="restart"/>
            <w:tcBorders>
              <w:top w:val="single" w:sz="4" w:space="0" w:color="auto"/>
              <w:left w:val="single" w:sz="4" w:space="0" w:color="auto"/>
              <w:right w:val="single" w:sz="4" w:space="0" w:color="auto"/>
            </w:tcBorders>
            <w:hideMark/>
          </w:tcPr>
          <w:p w14:paraId="3E68BCCF" w14:textId="608FE4E7" w:rsidR="005343C3" w:rsidRPr="005343C3" w:rsidRDefault="00425E5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val="restart"/>
            <w:tcBorders>
              <w:top w:val="single" w:sz="4" w:space="0" w:color="auto"/>
              <w:left w:val="single" w:sz="4" w:space="0" w:color="auto"/>
              <w:right w:val="single" w:sz="4" w:space="0" w:color="auto"/>
            </w:tcBorders>
            <w:hideMark/>
          </w:tcPr>
          <w:p w14:paraId="33B1B092" w14:textId="5D2C6093"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3202F75" w14:textId="6E364994"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5343C3" w:rsidRPr="0056006E" w14:paraId="1EE9A556" w14:textId="77777777" w:rsidTr="00F76B2B">
        <w:trPr>
          <w:trHeight w:val="283"/>
        </w:trPr>
        <w:tc>
          <w:tcPr>
            <w:tcW w:w="2695" w:type="dxa"/>
            <w:vMerge/>
            <w:tcBorders>
              <w:left w:val="single" w:sz="4" w:space="0" w:color="auto"/>
              <w:right w:val="single" w:sz="4" w:space="0" w:color="auto"/>
            </w:tcBorders>
            <w:vAlign w:val="center"/>
            <w:hideMark/>
          </w:tcPr>
          <w:p w14:paraId="128D2147" w14:textId="77777777" w:rsidR="005343C3" w:rsidRPr="0056006E"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hideMark/>
          </w:tcPr>
          <w:p w14:paraId="4B425EC2" w14:textId="37812E0E"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BE6EFD">
              <w:rPr>
                <w:rFonts w:ascii="Times New Roman" w:hAnsi="Times New Roman" w:cs="Times New Roman"/>
                <w:bCs/>
                <w:sz w:val="24"/>
                <w:szCs w:val="24"/>
              </w:rPr>
              <w:t>Личный (семейный) бюджет. Структура, способы составления и планирования бюджета.</w:t>
            </w:r>
            <w:r>
              <w:rPr>
                <w:rFonts w:ascii="Times New Roman" w:hAnsi="Times New Roman" w:cs="Times New Roman"/>
                <w:bCs/>
                <w:sz w:val="24"/>
                <w:szCs w:val="24"/>
              </w:rPr>
              <w:t xml:space="preserve"> </w:t>
            </w:r>
            <w:r w:rsidRPr="00BE6EFD">
              <w:rPr>
                <w:rFonts w:ascii="Times New Roman" w:hAnsi="Times New Roman" w:cs="Times New Roman"/>
                <w:bCs/>
                <w:sz w:val="24"/>
                <w:szCs w:val="24"/>
              </w:rPr>
              <w:t>Способы принятия решений в условиях ограниченности ресурсов. SWOT–анализ как один из способов принятия решений.</w:t>
            </w:r>
            <w:r>
              <w:rPr>
                <w:rFonts w:ascii="Times New Roman" w:hAnsi="Times New Roman" w:cs="Times New Roman"/>
                <w:bCs/>
                <w:sz w:val="24"/>
                <w:szCs w:val="24"/>
              </w:rPr>
              <w:t xml:space="preserve"> </w:t>
            </w:r>
            <w:r w:rsidRPr="00BE6EFD">
              <w:rPr>
                <w:rFonts w:ascii="Times New Roman" w:hAnsi="Times New Roman" w:cs="Times New Roman"/>
                <w:bCs/>
                <w:sz w:val="24"/>
                <w:szCs w:val="24"/>
              </w:rPr>
              <w:t>Личный финансовый план: финансовые цели, стратегия и способы их</w:t>
            </w:r>
            <w:r>
              <w:rPr>
                <w:rFonts w:ascii="Times New Roman" w:hAnsi="Times New Roman" w:cs="Times New Roman"/>
                <w:bCs/>
                <w:sz w:val="24"/>
                <w:szCs w:val="24"/>
              </w:rPr>
              <w:t xml:space="preserve"> </w:t>
            </w:r>
            <w:r w:rsidRPr="00BE6EFD">
              <w:rPr>
                <w:rFonts w:ascii="Times New Roman" w:hAnsi="Times New Roman" w:cs="Times New Roman"/>
                <w:bCs/>
                <w:sz w:val="24"/>
                <w:szCs w:val="24"/>
              </w:rPr>
              <w:t>достижения.</w:t>
            </w:r>
          </w:p>
        </w:tc>
        <w:tc>
          <w:tcPr>
            <w:tcW w:w="859" w:type="dxa"/>
            <w:vMerge/>
            <w:tcBorders>
              <w:left w:val="single" w:sz="4" w:space="0" w:color="auto"/>
              <w:bottom w:val="single" w:sz="4" w:space="0" w:color="auto"/>
              <w:right w:val="single" w:sz="4" w:space="0" w:color="auto"/>
            </w:tcBorders>
            <w:vAlign w:val="center"/>
            <w:hideMark/>
          </w:tcPr>
          <w:p w14:paraId="4C3A1AA2" w14:textId="77777777" w:rsidR="005343C3" w:rsidRPr="005343C3" w:rsidRDefault="005343C3" w:rsidP="008356DA">
            <w:pPr>
              <w:contextualSpacing/>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hideMark/>
          </w:tcPr>
          <w:p w14:paraId="6C1C90BD" w14:textId="77777777" w:rsidR="005343C3" w:rsidRPr="0056006E" w:rsidRDefault="005343C3" w:rsidP="008356DA">
            <w:pPr>
              <w:contextualSpacing/>
              <w:rPr>
                <w:rFonts w:ascii="Times New Roman" w:hAnsi="Times New Roman" w:cs="Times New Roman"/>
                <w:bCs/>
                <w:i/>
                <w:sz w:val="24"/>
                <w:szCs w:val="24"/>
              </w:rPr>
            </w:pPr>
          </w:p>
        </w:tc>
      </w:tr>
      <w:tr w:rsidR="00BE6EFD" w:rsidRPr="0056006E" w14:paraId="33A6A784" w14:textId="77777777" w:rsidTr="00F76B2B">
        <w:trPr>
          <w:trHeight w:val="283"/>
        </w:trPr>
        <w:tc>
          <w:tcPr>
            <w:tcW w:w="2695" w:type="dxa"/>
            <w:vMerge/>
            <w:tcBorders>
              <w:left w:val="single" w:sz="4" w:space="0" w:color="auto"/>
              <w:right w:val="single" w:sz="4" w:space="0" w:color="auto"/>
            </w:tcBorders>
            <w:vAlign w:val="center"/>
            <w:hideMark/>
          </w:tcPr>
          <w:p w14:paraId="0478A5B1"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hideMark/>
          </w:tcPr>
          <w:p w14:paraId="23793BCA" w14:textId="77777777" w:rsidR="00BE6EFD" w:rsidRPr="005C2531"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Теоретическое обучение</w:t>
            </w:r>
          </w:p>
        </w:tc>
        <w:tc>
          <w:tcPr>
            <w:tcW w:w="859" w:type="dxa"/>
            <w:tcBorders>
              <w:top w:val="single" w:sz="4" w:space="0" w:color="auto"/>
              <w:left w:val="single" w:sz="4" w:space="0" w:color="auto"/>
              <w:right w:val="single" w:sz="4" w:space="0" w:color="auto"/>
            </w:tcBorders>
            <w:hideMark/>
          </w:tcPr>
          <w:p w14:paraId="7CF7689B" w14:textId="169660E6" w:rsidR="00BE6EFD"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hideMark/>
          </w:tcPr>
          <w:p w14:paraId="3A74F34D" w14:textId="77777777" w:rsidR="00BE6EFD" w:rsidRPr="0056006E" w:rsidRDefault="00BE6EFD" w:rsidP="008356DA">
            <w:pPr>
              <w:contextualSpacing/>
              <w:rPr>
                <w:rFonts w:ascii="Times New Roman" w:hAnsi="Times New Roman" w:cs="Times New Roman"/>
                <w:bCs/>
                <w:i/>
                <w:sz w:val="24"/>
                <w:szCs w:val="24"/>
              </w:rPr>
            </w:pPr>
          </w:p>
        </w:tc>
      </w:tr>
      <w:tr w:rsidR="00BE6EFD" w:rsidRPr="0056006E" w14:paraId="2C895FD9" w14:textId="77777777" w:rsidTr="00F76B2B">
        <w:trPr>
          <w:trHeight w:val="283"/>
        </w:trPr>
        <w:tc>
          <w:tcPr>
            <w:tcW w:w="2695" w:type="dxa"/>
            <w:vMerge/>
            <w:tcBorders>
              <w:left w:val="single" w:sz="4" w:space="0" w:color="auto"/>
              <w:right w:val="single" w:sz="4" w:space="0" w:color="auto"/>
            </w:tcBorders>
            <w:vAlign w:val="center"/>
          </w:tcPr>
          <w:p w14:paraId="4DC7A0E9"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E74F56A" w14:textId="5BBF1461" w:rsidR="00BE6EFD" w:rsidRPr="005C2531"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 xml:space="preserve">Практические занятия </w:t>
            </w:r>
          </w:p>
        </w:tc>
        <w:tc>
          <w:tcPr>
            <w:tcW w:w="859" w:type="dxa"/>
            <w:tcBorders>
              <w:left w:val="single" w:sz="4" w:space="0" w:color="auto"/>
              <w:right w:val="single" w:sz="4" w:space="0" w:color="auto"/>
            </w:tcBorders>
          </w:tcPr>
          <w:p w14:paraId="67F7DD7D" w14:textId="64678266" w:rsidR="00BE6EFD" w:rsidRPr="005343C3" w:rsidRDefault="00425E5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2AF8F986" w14:textId="77777777" w:rsidR="00BE6EFD" w:rsidRPr="0056006E" w:rsidRDefault="00BE6EFD" w:rsidP="008356DA">
            <w:pPr>
              <w:contextualSpacing/>
              <w:rPr>
                <w:rFonts w:ascii="Times New Roman" w:hAnsi="Times New Roman" w:cs="Times New Roman"/>
                <w:bCs/>
                <w:i/>
                <w:sz w:val="24"/>
                <w:szCs w:val="24"/>
              </w:rPr>
            </w:pPr>
          </w:p>
        </w:tc>
      </w:tr>
      <w:tr w:rsidR="00BE6EFD" w:rsidRPr="0056006E" w14:paraId="5C1E9B54" w14:textId="77777777" w:rsidTr="00F76B2B">
        <w:trPr>
          <w:trHeight w:val="283"/>
        </w:trPr>
        <w:tc>
          <w:tcPr>
            <w:tcW w:w="2695" w:type="dxa"/>
            <w:vMerge/>
            <w:tcBorders>
              <w:left w:val="single" w:sz="4" w:space="0" w:color="auto"/>
              <w:bottom w:val="single" w:sz="4" w:space="0" w:color="auto"/>
              <w:right w:val="single" w:sz="4" w:space="0" w:color="auto"/>
            </w:tcBorders>
            <w:vAlign w:val="center"/>
          </w:tcPr>
          <w:p w14:paraId="7FB2F8C1"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19FF874" w14:textId="02641C6C" w:rsidR="001576B5" w:rsidRDefault="001576B5"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 </w:t>
            </w:r>
            <w:bookmarkStart w:id="8" w:name="_Hlk206845860"/>
            <w:r w:rsidRPr="001576B5">
              <w:rPr>
                <w:rFonts w:ascii="Times New Roman" w:hAnsi="Times New Roman" w:cs="Times New Roman"/>
                <w:bCs/>
                <w:sz w:val="24"/>
                <w:szCs w:val="24"/>
              </w:rPr>
              <w:t>Решение ситуационной задачи путем заполнения</w:t>
            </w:r>
            <w:r>
              <w:rPr>
                <w:rFonts w:ascii="Times New Roman" w:hAnsi="Times New Roman" w:cs="Times New Roman"/>
                <w:bCs/>
                <w:sz w:val="24"/>
                <w:szCs w:val="24"/>
              </w:rPr>
              <w:t xml:space="preserve"> </w:t>
            </w:r>
            <w:r w:rsidRPr="001576B5">
              <w:rPr>
                <w:rFonts w:ascii="Times New Roman" w:hAnsi="Times New Roman" w:cs="Times New Roman"/>
                <w:bCs/>
                <w:sz w:val="24"/>
                <w:szCs w:val="24"/>
              </w:rPr>
              <w:t>таблицы SWOT–анализа (слабые и сильные стороны выбранного решения)</w:t>
            </w:r>
            <w:bookmarkEnd w:id="8"/>
          </w:p>
          <w:p w14:paraId="0FFDF5A2" w14:textId="02B2AF66" w:rsidR="00BE6EFD" w:rsidRPr="0056006E" w:rsidRDefault="001576B5"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2. </w:t>
            </w:r>
            <w:r w:rsidR="00BE6EFD" w:rsidRPr="00BE6EFD">
              <w:rPr>
                <w:rFonts w:ascii="Times New Roman" w:hAnsi="Times New Roman" w:cs="Times New Roman"/>
                <w:bCs/>
                <w:sz w:val="24"/>
                <w:szCs w:val="24"/>
              </w:rPr>
              <w:t>Деловой практикум. Составление личного</w:t>
            </w:r>
            <w:r w:rsidR="00BE6EFD">
              <w:rPr>
                <w:rFonts w:ascii="Times New Roman" w:hAnsi="Times New Roman" w:cs="Times New Roman"/>
                <w:bCs/>
                <w:sz w:val="24"/>
                <w:szCs w:val="24"/>
              </w:rPr>
              <w:t xml:space="preserve"> </w:t>
            </w:r>
            <w:r w:rsidR="00BE6EFD" w:rsidRPr="00BE6EFD">
              <w:rPr>
                <w:rFonts w:ascii="Times New Roman" w:hAnsi="Times New Roman" w:cs="Times New Roman"/>
                <w:bCs/>
                <w:sz w:val="24"/>
                <w:szCs w:val="24"/>
              </w:rPr>
              <w:t>финансового плана и бюджета.</w:t>
            </w:r>
          </w:p>
        </w:tc>
        <w:tc>
          <w:tcPr>
            <w:tcW w:w="859" w:type="dxa"/>
            <w:tcBorders>
              <w:left w:val="single" w:sz="4" w:space="0" w:color="auto"/>
              <w:right w:val="single" w:sz="4" w:space="0" w:color="auto"/>
            </w:tcBorders>
          </w:tcPr>
          <w:p w14:paraId="1CC50286" w14:textId="77777777" w:rsidR="00BE6EFD" w:rsidRPr="005343C3"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bottom w:val="single" w:sz="4" w:space="0" w:color="auto"/>
              <w:right w:val="single" w:sz="4" w:space="0" w:color="auto"/>
            </w:tcBorders>
            <w:vAlign w:val="center"/>
          </w:tcPr>
          <w:p w14:paraId="4CFE8AC6" w14:textId="77777777" w:rsidR="00BE6EFD" w:rsidRPr="0056006E" w:rsidRDefault="00BE6EFD" w:rsidP="008356DA">
            <w:pPr>
              <w:contextualSpacing/>
              <w:rPr>
                <w:rFonts w:ascii="Times New Roman" w:hAnsi="Times New Roman" w:cs="Times New Roman"/>
                <w:bCs/>
                <w:i/>
                <w:sz w:val="24"/>
                <w:szCs w:val="24"/>
              </w:rPr>
            </w:pPr>
          </w:p>
        </w:tc>
      </w:tr>
      <w:tr w:rsidR="005343C3" w:rsidRPr="0056006E" w14:paraId="76805271" w14:textId="77777777" w:rsidTr="00F76B2B">
        <w:trPr>
          <w:trHeight w:val="283"/>
        </w:trPr>
        <w:tc>
          <w:tcPr>
            <w:tcW w:w="15593" w:type="dxa"/>
            <w:gridSpan w:val="4"/>
            <w:tcBorders>
              <w:left w:val="single" w:sz="4" w:space="0" w:color="auto"/>
              <w:right w:val="single" w:sz="4" w:space="0" w:color="auto"/>
            </w:tcBorders>
            <w:vAlign w:val="center"/>
          </w:tcPr>
          <w:p w14:paraId="323D58B1" w14:textId="5CC0E402" w:rsidR="005343C3" w:rsidRPr="0056006E" w:rsidRDefault="005343C3" w:rsidP="008356DA">
            <w:pPr>
              <w:contextualSpacing/>
              <w:rPr>
                <w:rFonts w:ascii="Times New Roman" w:hAnsi="Times New Roman" w:cs="Times New Roman"/>
                <w:bCs/>
                <w:i/>
                <w:sz w:val="24"/>
                <w:szCs w:val="24"/>
              </w:rPr>
            </w:pPr>
            <w:r w:rsidRPr="005C2531">
              <w:rPr>
                <w:rFonts w:ascii="Times New Roman" w:hAnsi="Times New Roman" w:cs="Times New Roman"/>
                <w:b/>
                <w:sz w:val="24"/>
                <w:szCs w:val="24"/>
              </w:rPr>
              <w:t>Раздел 2. Финансовые продукты банковской системы</w:t>
            </w:r>
          </w:p>
        </w:tc>
      </w:tr>
      <w:tr w:rsidR="005343C3" w:rsidRPr="0056006E" w14:paraId="188963F9" w14:textId="77777777" w:rsidTr="00F76B2B">
        <w:trPr>
          <w:trHeight w:val="283"/>
        </w:trPr>
        <w:tc>
          <w:tcPr>
            <w:tcW w:w="2695" w:type="dxa"/>
            <w:vMerge w:val="restart"/>
            <w:tcBorders>
              <w:left w:val="single" w:sz="4" w:space="0" w:color="auto"/>
              <w:right w:val="single" w:sz="4" w:space="0" w:color="auto"/>
            </w:tcBorders>
            <w:vAlign w:val="center"/>
          </w:tcPr>
          <w:p w14:paraId="4FA8776B"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2.1. Оценка</w:t>
            </w:r>
          </w:p>
          <w:p w14:paraId="0CFA23C8"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банка для заключения</w:t>
            </w:r>
          </w:p>
          <w:p w14:paraId="733B7650"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договорных</w:t>
            </w:r>
          </w:p>
          <w:p w14:paraId="679CC1D9" w14:textId="0E6D60BB"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отношений</w:t>
            </w:r>
          </w:p>
        </w:tc>
        <w:tc>
          <w:tcPr>
            <w:tcW w:w="10205" w:type="dxa"/>
            <w:tcBorders>
              <w:top w:val="single" w:sz="4" w:space="0" w:color="auto"/>
              <w:left w:val="single" w:sz="4" w:space="0" w:color="auto"/>
              <w:bottom w:val="single" w:sz="4" w:space="0" w:color="auto"/>
              <w:right w:val="single" w:sz="4" w:space="0" w:color="auto"/>
            </w:tcBorders>
          </w:tcPr>
          <w:p w14:paraId="03C586C4" w14:textId="5E2DAABD"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BCFB404" w14:textId="22215A9C" w:rsidR="005343C3"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34" w:type="dxa"/>
            <w:vMerge w:val="restart"/>
            <w:tcBorders>
              <w:left w:val="single" w:sz="4" w:space="0" w:color="auto"/>
              <w:right w:val="single" w:sz="4" w:space="0" w:color="auto"/>
            </w:tcBorders>
            <w:vAlign w:val="center"/>
          </w:tcPr>
          <w:p w14:paraId="478C1B93"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A39DABC" w14:textId="650AA65A" w:rsidR="005343C3"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5343C3" w:rsidRPr="0056006E" w14:paraId="3181E228" w14:textId="77777777" w:rsidTr="00F76B2B">
        <w:trPr>
          <w:trHeight w:val="283"/>
        </w:trPr>
        <w:tc>
          <w:tcPr>
            <w:tcW w:w="2695" w:type="dxa"/>
            <w:vMerge/>
            <w:tcBorders>
              <w:left w:val="single" w:sz="4" w:space="0" w:color="auto"/>
              <w:right w:val="single" w:sz="4" w:space="0" w:color="auto"/>
            </w:tcBorders>
            <w:vAlign w:val="center"/>
          </w:tcPr>
          <w:p w14:paraId="561A659F"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DB957C8" w14:textId="68501FC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Оценка добросовестности банка. Основные характеристики. Порядок сбора и оценки информации о банке и основных видах продуктов.</w:t>
            </w:r>
          </w:p>
        </w:tc>
        <w:tc>
          <w:tcPr>
            <w:tcW w:w="859" w:type="dxa"/>
            <w:vMerge/>
            <w:tcBorders>
              <w:left w:val="single" w:sz="4" w:space="0" w:color="auto"/>
              <w:right w:val="single" w:sz="4" w:space="0" w:color="auto"/>
            </w:tcBorders>
          </w:tcPr>
          <w:p w14:paraId="5A697762"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1B15E1BD"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22DE91A" w14:textId="77777777" w:rsidTr="00F76B2B">
        <w:trPr>
          <w:trHeight w:val="283"/>
        </w:trPr>
        <w:tc>
          <w:tcPr>
            <w:tcW w:w="2695" w:type="dxa"/>
            <w:vMerge/>
            <w:tcBorders>
              <w:left w:val="single" w:sz="4" w:space="0" w:color="auto"/>
              <w:right w:val="single" w:sz="4" w:space="0" w:color="auto"/>
            </w:tcBorders>
            <w:vAlign w:val="center"/>
          </w:tcPr>
          <w:p w14:paraId="17F583C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0CC267B" w14:textId="2F1B51D1"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72ED0C54" w14:textId="197F533D"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AFEF5F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850665D" w14:textId="77777777" w:rsidTr="00F76B2B">
        <w:trPr>
          <w:trHeight w:val="283"/>
        </w:trPr>
        <w:tc>
          <w:tcPr>
            <w:tcW w:w="2695" w:type="dxa"/>
            <w:vMerge/>
            <w:tcBorders>
              <w:left w:val="single" w:sz="4" w:space="0" w:color="auto"/>
              <w:right w:val="single" w:sz="4" w:space="0" w:color="auto"/>
            </w:tcBorders>
            <w:vAlign w:val="center"/>
          </w:tcPr>
          <w:p w14:paraId="6167A913"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0CE193D" w14:textId="2958EBC8"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5DAB231B" w14:textId="24C727A9"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96EBCD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37F7210" w14:textId="77777777" w:rsidTr="00F76B2B">
        <w:trPr>
          <w:trHeight w:val="283"/>
        </w:trPr>
        <w:tc>
          <w:tcPr>
            <w:tcW w:w="2695" w:type="dxa"/>
            <w:vMerge/>
            <w:tcBorders>
              <w:left w:val="single" w:sz="4" w:space="0" w:color="auto"/>
              <w:right w:val="single" w:sz="4" w:space="0" w:color="auto"/>
            </w:tcBorders>
            <w:vAlign w:val="center"/>
          </w:tcPr>
          <w:p w14:paraId="614C472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6526D46" w14:textId="2F3668E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3. </w:t>
            </w:r>
            <w:r w:rsidRPr="005C2531">
              <w:rPr>
                <w:rFonts w:ascii="Times New Roman" w:hAnsi="Times New Roman" w:cs="Times New Roman"/>
                <w:bCs/>
                <w:sz w:val="24"/>
                <w:szCs w:val="24"/>
              </w:rPr>
              <w:t>Решение ситуационной задачи. Оценка банка</w:t>
            </w:r>
            <w:r>
              <w:rPr>
                <w:rFonts w:ascii="Times New Roman" w:hAnsi="Times New Roman" w:cs="Times New Roman"/>
                <w:bCs/>
                <w:sz w:val="24"/>
                <w:szCs w:val="24"/>
              </w:rPr>
              <w:t xml:space="preserve"> </w:t>
            </w:r>
            <w:r w:rsidRPr="005C2531">
              <w:rPr>
                <w:rFonts w:ascii="Times New Roman" w:hAnsi="Times New Roman" w:cs="Times New Roman"/>
                <w:bCs/>
                <w:sz w:val="24"/>
                <w:szCs w:val="24"/>
              </w:rPr>
              <w:t>и обоснование оценки.</w:t>
            </w:r>
          </w:p>
        </w:tc>
        <w:tc>
          <w:tcPr>
            <w:tcW w:w="859" w:type="dxa"/>
            <w:tcBorders>
              <w:left w:val="single" w:sz="4" w:space="0" w:color="auto"/>
              <w:right w:val="single" w:sz="4" w:space="0" w:color="auto"/>
            </w:tcBorders>
          </w:tcPr>
          <w:p w14:paraId="6336E28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4B9E5068"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6D37B44" w14:textId="77777777" w:rsidTr="00F76B2B">
        <w:trPr>
          <w:trHeight w:val="283"/>
        </w:trPr>
        <w:tc>
          <w:tcPr>
            <w:tcW w:w="2695" w:type="dxa"/>
            <w:vMerge w:val="restart"/>
            <w:tcBorders>
              <w:left w:val="single" w:sz="4" w:space="0" w:color="auto"/>
              <w:right w:val="single" w:sz="4" w:space="0" w:color="auto"/>
            </w:tcBorders>
            <w:vAlign w:val="center"/>
          </w:tcPr>
          <w:p w14:paraId="75710011"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2.2. Банковские</w:t>
            </w:r>
          </w:p>
          <w:p w14:paraId="78E29123" w14:textId="0B1C73E1"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депозиты</w:t>
            </w:r>
          </w:p>
        </w:tc>
        <w:tc>
          <w:tcPr>
            <w:tcW w:w="10205" w:type="dxa"/>
            <w:tcBorders>
              <w:top w:val="single" w:sz="4" w:space="0" w:color="auto"/>
              <w:left w:val="single" w:sz="4" w:space="0" w:color="auto"/>
              <w:bottom w:val="single" w:sz="4" w:space="0" w:color="auto"/>
              <w:right w:val="single" w:sz="4" w:space="0" w:color="auto"/>
            </w:tcBorders>
          </w:tcPr>
          <w:p w14:paraId="26E6D2D1" w14:textId="07CD3C6B"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0032735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649CB44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2A80B604" w14:textId="6ABC9248" w:rsidR="005343C3"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5343C3" w:rsidRPr="0056006E" w14:paraId="426953B6" w14:textId="77777777" w:rsidTr="00F76B2B">
        <w:trPr>
          <w:trHeight w:val="283"/>
        </w:trPr>
        <w:tc>
          <w:tcPr>
            <w:tcW w:w="2695" w:type="dxa"/>
            <w:vMerge/>
            <w:tcBorders>
              <w:left w:val="single" w:sz="4" w:space="0" w:color="auto"/>
              <w:right w:val="single" w:sz="4" w:space="0" w:color="auto"/>
            </w:tcBorders>
            <w:vAlign w:val="center"/>
          </w:tcPr>
          <w:p w14:paraId="4D173BCB"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F5DA933" w14:textId="0580E55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Банк и банковские депозиты. Влияние инфляции на стоимость активов. Сбор и анализ информации о банковских продуктах. Управление рисками по депозиту</w:t>
            </w:r>
          </w:p>
        </w:tc>
        <w:tc>
          <w:tcPr>
            <w:tcW w:w="859" w:type="dxa"/>
            <w:tcBorders>
              <w:left w:val="single" w:sz="4" w:space="0" w:color="auto"/>
              <w:right w:val="single" w:sz="4" w:space="0" w:color="auto"/>
            </w:tcBorders>
          </w:tcPr>
          <w:p w14:paraId="1730C3D3" w14:textId="6A1EF5B5" w:rsidR="005343C3"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34" w:type="dxa"/>
            <w:vMerge/>
            <w:tcBorders>
              <w:left w:val="single" w:sz="4" w:space="0" w:color="auto"/>
              <w:right w:val="single" w:sz="4" w:space="0" w:color="auto"/>
            </w:tcBorders>
            <w:vAlign w:val="center"/>
          </w:tcPr>
          <w:p w14:paraId="44D53544"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F31CF5E" w14:textId="77777777" w:rsidTr="00F76B2B">
        <w:trPr>
          <w:trHeight w:val="283"/>
        </w:trPr>
        <w:tc>
          <w:tcPr>
            <w:tcW w:w="2695" w:type="dxa"/>
            <w:vMerge/>
            <w:tcBorders>
              <w:left w:val="single" w:sz="4" w:space="0" w:color="auto"/>
              <w:right w:val="single" w:sz="4" w:space="0" w:color="auto"/>
            </w:tcBorders>
            <w:vAlign w:val="center"/>
          </w:tcPr>
          <w:p w14:paraId="2355757E"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08929A8" w14:textId="0C43A31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490FE56D" w14:textId="52B80666"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1E166C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AF715B0" w14:textId="77777777" w:rsidTr="00F76B2B">
        <w:trPr>
          <w:trHeight w:val="283"/>
        </w:trPr>
        <w:tc>
          <w:tcPr>
            <w:tcW w:w="2695" w:type="dxa"/>
            <w:vMerge/>
            <w:tcBorders>
              <w:left w:val="single" w:sz="4" w:space="0" w:color="auto"/>
              <w:right w:val="single" w:sz="4" w:space="0" w:color="auto"/>
            </w:tcBorders>
            <w:vAlign w:val="center"/>
          </w:tcPr>
          <w:p w14:paraId="25C86E9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5465757" w14:textId="19D3470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469173F4" w14:textId="68E076C3"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551A3F3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9B82B77" w14:textId="77777777" w:rsidTr="00F76B2B">
        <w:trPr>
          <w:trHeight w:val="283"/>
        </w:trPr>
        <w:tc>
          <w:tcPr>
            <w:tcW w:w="2695" w:type="dxa"/>
            <w:vMerge/>
            <w:tcBorders>
              <w:left w:val="single" w:sz="4" w:space="0" w:color="auto"/>
              <w:right w:val="single" w:sz="4" w:space="0" w:color="auto"/>
            </w:tcBorders>
            <w:vAlign w:val="center"/>
          </w:tcPr>
          <w:p w14:paraId="78522985"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30FCE6E" w14:textId="0778F911"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4. </w:t>
            </w:r>
            <w:r w:rsidRPr="005C2531">
              <w:rPr>
                <w:rFonts w:ascii="Times New Roman" w:hAnsi="Times New Roman" w:cs="Times New Roman"/>
                <w:bCs/>
                <w:sz w:val="24"/>
                <w:szCs w:val="24"/>
              </w:rPr>
              <w:t>Оценка условий и составление Депозитного договора</w:t>
            </w:r>
          </w:p>
        </w:tc>
        <w:tc>
          <w:tcPr>
            <w:tcW w:w="859" w:type="dxa"/>
            <w:tcBorders>
              <w:left w:val="single" w:sz="4" w:space="0" w:color="auto"/>
              <w:right w:val="single" w:sz="4" w:space="0" w:color="auto"/>
            </w:tcBorders>
          </w:tcPr>
          <w:p w14:paraId="106EFB6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CAF3CB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91311F9" w14:textId="77777777" w:rsidTr="00F76B2B">
        <w:trPr>
          <w:trHeight w:val="78"/>
        </w:trPr>
        <w:tc>
          <w:tcPr>
            <w:tcW w:w="2695" w:type="dxa"/>
            <w:vMerge/>
            <w:tcBorders>
              <w:left w:val="single" w:sz="4" w:space="0" w:color="auto"/>
              <w:right w:val="single" w:sz="4" w:space="0" w:color="auto"/>
            </w:tcBorders>
            <w:vAlign w:val="center"/>
          </w:tcPr>
          <w:p w14:paraId="2626E82D"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DA5D65F" w14:textId="7AD425E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5. </w:t>
            </w:r>
            <w:r w:rsidRPr="005C2531">
              <w:rPr>
                <w:rFonts w:ascii="Times New Roman" w:hAnsi="Times New Roman" w:cs="Times New Roman"/>
                <w:bCs/>
                <w:sz w:val="24"/>
                <w:szCs w:val="24"/>
              </w:rPr>
              <w:t>Расчет доходности вложений по депозитному счету.</w:t>
            </w:r>
          </w:p>
        </w:tc>
        <w:tc>
          <w:tcPr>
            <w:tcW w:w="859" w:type="dxa"/>
            <w:tcBorders>
              <w:left w:val="single" w:sz="4" w:space="0" w:color="auto"/>
              <w:right w:val="single" w:sz="4" w:space="0" w:color="auto"/>
            </w:tcBorders>
          </w:tcPr>
          <w:p w14:paraId="1E1DD40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95CD2E2" w14:textId="77777777" w:rsidR="005343C3" w:rsidRPr="0056006E" w:rsidRDefault="005343C3" w:rsidP="008356DA">
            <w:pPr>
              <w:contextualSpacing/>
              <w:rPr>
                <w:rFonts w:ascii="Times New Roman" w:hAnsi="Times New Roman" w:cs="Times New Roman"/>
                <w:bCs/>
                <w:i/>
                <w:sz w:val="24"/>
                <w:szCs w:val="24"/>
              </w:rPr>
            </w:pPr>
          </w:p>
        </w:tc>
      </w:tr>
      <w:tr w:rsidR="00F76B2B" w:rsidRPr="0056006E" w14:paraId="20E69FF8" w14:textId="77777777" w:rsidTr="00F76B2B">
        <w:trPr>
          <w:trHeight w:val="283"/>
        </w:trPr>
        <w:tc>
          <w:tcPr>
            <w:tcW w:w="2695" w:type="dxa"/>
            <w:vMerge w:val="restart"/>
            <w:tcBorders>
              <w:left w:val="single" w:sz="4" w:space="0" w:color="auto"/>
              <w:right w:val="single" w:sz="4" w:space="0" w:color="auto"/>
            </w:tcBorders>
            <w:vAlign w:val="center"/>
          </w:tcPr>
          <w:p w14:paraId="5386F303" w14:textId="77777777"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2.3. Банковские</w:t>
            </w:r>
          </w:p>
          <w:p w14:paraId="69DF3C8E" w14:textId="6E6C0351"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кредиты</w:t>
            </w:r>
          </w:p>
        </w:tc>
        <w:tc>
          <w:tcPr>
            <w:tcW w:w="10205" w:type="dxa"/>
            <w:tcBorders>
              <w:top w:val="single" w:sz="4" w:space="0" w:color="auto"/>
              <w:left w:val="single" w:sz="4" w:space="0" w:color="auto"/>
              <w:bottom w:val="single" w:sz="4" w:space="0" w:color="auto"/>
              <w:right w:val="single" w:sz="4" w:space="0" w:color="auto"/>
            </w:tcBorders>
          </w:tcPr>
          <w:p w14:paraId="34231450" w14:textId="62E8E8D8"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0CF1D26" w14:textId="61D3D39C"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34" w:type="dxa"/>
            <w:vMerge w:val="restart"/>
            <w:tcBorders>
              <w:left w:val="single" w:sz="4" w:space="0" w:color="auto"/>
              <w:right w:val="single" w:sz="4" w:space="0" w:color="auto"/>
            </w:tcBorders>
            <w:vAlign w:val="center"/>
          </w:tcPr>
          <w:p w14:paraId="5F44BE7A"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649E1DB5" w14:textId="6B4C44DB"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6B4F7341" w14:textId="77777777" w:rsidTr="00F76B2B">
        <w:trPr>
          <w:trHeight w:val="283"/>
        </w:trPr>
        <w:tc>
          <w:tcPr>
            <w:tcW w:w="2695" w:type="dxa"/>
            <w:vMerge/>
            <w:tcBorders>
              <w:left w:val="single" w:sz="4" w:space="0" w:color="auto"/>
              <w:right w:val="single" w:sz="4" w:space="0" w:color="auto"/>
            </w:tcBorders>
            <w:vAlign w:val="center"/>
          </w:tcPr>
          <w:p w14:paraId="5290EF0C" w14:textId="77777777" w:rsidR="00F76B2B" w:rsidRPr="005C2531" w:rsidRDefault="00F76B2B"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D2F85A4" w14:textId="0B85A110"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Кредиты, виды банковских кредитов для физических лиц. Принципы</w:t>
            </w:r>
            <w:r>
              <w:rPr>
                <w:rFonts w:ascii="Times New Roman" w:hAnsi="Times New Roman" w:cs="Times New Roman"/>
                <w:bCs/>
                <w:sz w:val="24"/>
                <w:szCs w:val="24"/>
              </w:rPr>
              <w:t xml:space="preserve"> </w:t>
            </w:r>
            <w:r w:rsidRPr="005C2531">
              <w:rPr>
                <w:rFonts w:ascii="Times New Roman" w:hAnsi="Times New Roman" w:cs="Times New Roman"/>
                <w:bCs/>
                <w:sz w:val="24"/>
                <w:szCs w:val="24"/>
              </w:rPr>
              <w:t>кредитования (платность, срочность, возвратность). Сбор и анализ информации о</w:t>
            </w:r>
            <w:r>
              <w:rPr>
                <w:rFonts w:ascii="Times New Roman" w:hAnsi="Times New Roman" w:cs="Times New Roman"/>
                <w:bCs/>
                <w:sz w:val="24"/>
                <w:szCs w:val="24"/>
              </w:rPr>
              <w:t xml:space="preserve"> </w:t>
            </w:r>
            <w:r w:rsidRPr="005C2531">
              <w:rPr>
                <w:rFonts w:ascii="Times New Roman" w:hAnsi="Times New Roman" w:cs="Times New Roman"/>
                <w:bCs/>
                <w:sz w:val="24"/>
                <w:szCs w:val="24"/>
              </w:rPr>
              <w:t>кредитных продуктах. Понятие микрозайма. Уменьшение стоимости кредита.</w:t>
            </w:r>
            <w:r>
              <w:rPr>
                <w:rFonts w:ascii="Times New Roman" w:hAnsi="Times New Roman" w:cs="Times New Roman"/>
                <w:bCs/>
                <w:sz w:val="24"/>
                <w:szCs w:val="24"/>
              </w:rPr>
              <w:t xml:space="preserve"> </w:t>
            </w:r>
            <w:r w:rsidRPr="005C2531">
              <w:rPr>
                <w:rFonts w:ascii="Times New Roman" w:hAnsi="Times New Roman" w:cs="Times New Roman"/>
                <w:bCs/>
                <w:sz w:val="24"/>
                <w:szCs w:val="24"/>
              </w:rPr>
              <w:t xml:space="preserve">Чтение и анализ кредитного договора. Кредитная </w:t>
            </w:r>
            <w:r w:rsidRPr="005C2531">
              <w:rPr>
                <w:rFonts w:ascii="Times New Roman" w:hAnsi="Times New Roman" w:cs="Times New Roman"/>
                <w:bCs/>
                <w:sz w:val="24"/>
                <w:szCs w:val="24"/>
              </w:rPr>
              <w:lastRenderedPageBreak/>
              <w:t>история. Кредит как часть</w:t>
            </w:r>
            <w:r>
              <w:rPr>
                <w:rFonts w:ascii="Times New Roman" w:hAnsi="Times New Roman" w:cs="Times New Roman"/>
                <w:bCs/>
                <w:sz w:val="24"/>
                <w:szCs w:val="24"/>
              </w:rPr>
              <w:t xml:space="preserve"> </w:t>
            </w:r>
            <w:r w:rsidRPr="005C2531">
              <w:rPr>
                <w:rFonts w:ascii="Times New Roman" w:hAnsi="Times New Roman" w:cs="Times New Roman"/>
                <w:bCs/>
                <w:sz w:val="24"/>
                <w:szCs w:val="24"/>
              </w:rPr>
              <w:t>личного финансового плана. Типичные ошибки при использовании кредита.</w:t>
            </w:r>
          </w:p>
        </w:tc>
        <w:tc>
          <w:tcPr>
            <w:tcW w:w="859" w:type="dxa"/>
            <w:vMerge/>
            <w:tcBorders>
              <w:left w:val="single" w:sz="4" w:space="0" w:color="auto"/>
              <w:right w:val="single" w:sz="4" w:space="0" w:color="auto"/>
            </w:tcBorders>
          </w:tcPr>
          <w:p w14:paraId="432695BB"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A4B06C4"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765239B5" w14:textId="77777777" w:rsidTr="00F76B2B">
        <w:trPr>
          <w:trHeight w:val="283"/>
        </w:trPr>
        <w:tc>
          <w:tcPr>
            <w:tcW w:w="2695" w:type="dxa"/>
            <w:vMerge/>
            <w:tcBorders>
              <w:left w:val="single" w:sz="4" w:space="0" w:color="auto"/>
              <w:right w:val="single" w:sz="4" w:space="0" w:color="auto"/>
            </w:tcBorders>
            <w:vAlign w:val="center"/>
          </w:tcPr>
          <w:p w14:paraId="766D582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BDB4FDE" w14:textId="34575F14"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0793DBFB" w14:textId="7ABD4510"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4E6AE7F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36209D6" w14:textId="77777777" w:rsidTr="00F76B2B">
        <w:trPr>
          <w:trHeight w:val="283"/>
        </w:trPr>
        <w:tc>
          <w:tcPr>
            <w:tcW w:w="2695" w:type="dxa"/>
            <w:vMerge/>
            <w:tcBorders>
              <w:left w:val="single" w:sz="4" w:space="0" w:color="auto"/>
              <w:right w:val="single" w:sz="4" w:space="0" w:color="auto"/>
            </w:tcBorders>
            <w:vAlign w:val="center"/>
          </w:tcPr>
          <w:p w14:paraId="66C880E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505A7BC" w14:textId="16E74B6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3500A945" w14:textId="4EF69EF5"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756A8AF7"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8837F00" w14:textId="77777777" w:rsidTr="00F76B2B">
        <w:trPr>
          <w:trHeight w:val="283"/>
        </w:trPr>
        <w:tc>
          <w:tcPr>
            <w:tcW w:w="2695" w:type="dxa"/>
            <w:vMerge/>
            <w:tcBorders>
              <w:left w:val="single" w:sz="4" w:space="0" w:color="auto"/>
              <w:right w:val="single" w:sz="4" w:space="0" w:color="auto"/>
            </w:tcBorders>
            <w:vAlign w:val="center"/>
          </w:tcPr>
          <w:p w14:paraId="4CBD7539"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B46DC8F" w14:textId="570B27A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6. </w:t>
            </w:r>
            <w:r w:rsidRPr="005C2531">
              <w:rPr>
                <w:rFonts w:ascii="Times New Roman" w:hAnsi="Times New Roman" w:cs="Times New Roman"/>
                <w:bCs/>
                <w:sz w:val="24"/>
                <w:szCs w:val="24"/>
              </w:rPr>
              <w:t>Практикум: кейс – Крупная покупка при</w:t>
            </w:r>
            <w:r>
              <w:rPr>
                <w:rFonts w:ascii="Times New Roman" w:hAnsi="Times New Roman" w:cs="Times New Roman"/>
                <w:bCs/>
                <w:sz w:val="24"/>
                <w:szCs w:val="24"/>
              </w:rPr>
              <w:t xml:space="preserve"> </w:t>
            </w:r>
            <w:r w:rsidRPr="005C2531">
              <w:rPr>
                <w:rFonts w:ascii="Times New Roman" w:hAnsi="Times New Roman" w:cs="Times New Roman"/>
                <w:bCs/>
                <w:sz w:val="24"/>
                <w:szCs w:val="24"/>
              </w:rPr>
              <w:t>использовании кредита (Покупка машины) с расчетом графика погашения.</w:t>
            </w:r>
          </w:p>
        </w:tc>
        <w:tc>
          <w:tcPr>
            <w:tcW w:w="859" w:type="dxa"/>
            <w:tcBorders>
              <w:left w:val="single" w:sz="4" w:space="0" w:color="auto"/>
              <w:right w:val="single" w:sz="4" w:space="0" w:color="auto"/>
            </w:tcBorders>
          </w:tcPr>
          <w:p w14:paraId="08880D0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666980EA" w14:textId="77777777" w:rsidR="005343C3" w:rsidRPr="0056006E" w:rsidRDefault="005343C3" w:rsidP="008356DA">
            <w:pPr>
              <w:contextualSpacing/>
              <w:rPr>
                <w:rFonts w:ascii="Times New Roman" w:hAnsi="Times New Roman" w:cs="Times New Roman"/>
                <w:bCs/>
                <w:i/>
                <w:sz w:val="24"/>
                <w:szCs w:val="24"/>
              </w:rPr>
            </w:pPr>
          </w:p>
        </w:tc>
      </w:tr>
      <w:tr w:rsidR="00F76B2B" w:rsidRPr="0056006E" w14:paraId="11D2ECF2" w14:textId="77777777" w:rsidTr="00F76B2B">
        <w:trPr>
          <w:trHeight w:val="283"/>
        </w:trPr>
        <w:tc>
          <w:tcPr>
            <w:tcW w:w="2695" w:type="dxa"/>
            <w:vMerge w:val="restart"/>
            <w:tcBorders>
              <w:left w:val="single" w:sz="4" w:space="0" w:color="auto"/>
              <w:right w:val="single" w:sz="4" w:space="0" w:color="auto"/>
            </w:tcBorders>
            <w:vAlign w:val="center"/>
          </w:tcPr>
          <w:p w14:paraId="40BBD9EF" w14:textId="313BC3B2"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2.4. Инвестиции</w:t>
            </w:r>
          </w:p>
        </w:tc>
        <w:tc>
          <w:tcPr>
            <w:tcW w:w="10205" w:type="dxa"/>
            <w:tcBorders>
              <w:top w:val="single" w:sz="4" w:space="0" w:color="auto"/>
              <w:left w:val="single" w:sz="4" w:space="0" w:color="auto"/>
              <w:bottom w:val="single" w:sz="4" w:space="0" w:color="auto"/>
              <w:right w:val="single" w:sz="4" w:space="0" w:color="auto"/>
            </w:tcBorders>
          </w:tcPr>
          <w:p w14:paraId="01A4885C" w14:textId="00CD2703"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200FDF6E" w14:textId="4EF28A05" w:rsidR="00F76B2B" w:rsidRPr="00F76B2B"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34" w:type="dxa"/>
            <w:vMerge w:val="restart"/>
            <w:tcBorders>
              <w:left w:val="single" w:sz="4" w:space="0" w:color="auto"/>
              <w:right w:val="single" w:sz="4" w:space="0" w:color="auto"/>
            </w:tcBorders>
            <w:vAlign w:val="center"/>
          </w:tcPr>
          <w:p w14:paraId="2983A855"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1BFB46AC" w14:textId="3ADD96C7"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33A4F3A" w14:textId="77777777" w:rsidTr="00F76B2B">
        <w:trPr>
          <w:trHeight w:val="283"/>
        </w:trPr>
        <w:tc>
          <w:tcPr>
            <w:tcW w:w="2695" w:type="dxa"/>
            <w:vMerge/>
            <w:tcBorders>
              <w:left w:val="single" w:sz="4" w:space="0" w:color="auto"/>
              <w:right w:val="single" w:sz="4" w:space="0" w:color="auto"/>
            </w:tcBorders>
            <w:vAlign w:val="center"/>
          </w:tcPr>
          <w:p w14:paraId="76968814" w14:textId="77777777" w:rsidR="00F76B2B" w:rsidRPr="005C2531" w:rsidRDefault="00F76B2B"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7EF5171" w14:textId="53669D9E"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Инвестиции, способы инвестирования, доступные физическим лицам. Акции,</w:t>
            </w:r>
            <w:r>
              <w:rPr>
                <w:rFonts w:ascii="Times New Roman" w:hAnsi="Times New Roman" w:cs="Times New Roman"/>
                <w:bCs/>
                <w:sz w:val="24"/>
                <w:szCs w:val="24"/>
              </w:rPr>
              <w:t xml:space="preserve"> </w:t>
            </w:r>
            <w:r w:rsidRPr="005C2531">
              <w:rPr>
                <w:rFonts w:ascii="Times New Roman" w:hAnsi="Times New Roman" w:cs="Times New Roman"/>
                <w:bCs/>
                <w:sz w:val="24"/>
                <w:szCs w:val="24"/>
              </w:rPr>
              <w:t>облигации, вклады в Инвестиционные фонды (ПИФы), биржевые</w:t>
            </w:r>
            <w:r>
              <w:rPr>
                <w:rFonts w:ascii="Times New Roman" w:hAnsi="Times New Roman" w:cs="Times New Roman"/>
                <w:bCs/>
                <w:sz w:val="24"/>
                <w:szCs w:val="24"/>
              </w:rPr>
              <w:t xml:space="preserve"> </w:t>
            </w:r>
            <w:r w:rsidRPr="005C2531">
              <w:rPr>
                <w:rFonts w:ascii="Times New Roman" w:hAnsi="Times New Roman" w:cs="Times New Roman"/>
                <w:bCs/>
                <w:sz w:val="24"/>
                <w:szCs w:val="24"/>
              </w:rPr>
              <w:t>инвестиционные фонды (ETF) Сроки и доходность инвестиций. Как делать инвестиции. Как анализировать</w:t>
            </w:r>
            <w:r>
              <w:rPr>
                <w:rFonts w:ascii="Times New Roman" w:hAnsi="Times New Roman" w:cs="Times New Roman"/>
                <w:bCs/>
                <w:sz w:val="24"/>
                <w:szCs w:val="24"/>
              </w:rPr>
              <w:t xml:space="preserve"> </w:t>
            </w:r>
            <w:r w:rsidRPr="005C2531">
              <w:rPr>
                <w:rFonts w:ascii="Times New Roman" w:hAnsi="Times New Roman" w:cs="Times New Roman"/>
                <w:bCs/>
                <w:sz w:val="24"/>
                <w:szCs w:val="24"/>
              </w:rPr>
              <w:t>информацию об инвестировании денежных средств. Место инвестиций в личном</w:t>
            </w:r>
            <w:r>
              <w:rPr>
                <w:rFonts w:ascii="Times New Roman" w:hAnsi="Times New Roman" w:cs="Times New Roman"/>
                <w:bCs/>
                <w:sz w:val="24"/>
                <w:szCs w:val="24"/>
              </w:rPr>
              <w:t xml:space="preserve"> </w:t>
            </w:r>
            <w:r w:rsidRPr="005C2531">
              <w:rPr>
                <w:rFonts w:ascii="Times New Roman" w:hAnsi="Times New Roman" w:cs="Times New Roman"/>
                <w:bCs/>
                <w:sz w:val="24"/>
                <w:szCs w:val="24"/>
              </w:rPr>
              <w:t>финансовом плане.</w:t>
            </w:r>
          </w:p>
        </w:tc>
        <w:tc>
          <w:tcPr>
            <w:tcW w:w="859" w:type="dxa"/>
            <w:vMerge/>
            <w:tcBorders>
              <w:left w:val="single" w:sz="4" w:space="0" w:color="auto"/>
              <w:right w:val="single" w:sz="4" w:space="0" w:color="auto"/>
            </w:tcBorders>
          </w:tcPr>
          <w:p w14:paraId="03141E5E"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5DDA61C"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4E339F9D" w14:textId="77777777" w:rsidTr="00F76B2B">
        <w:trPr>
          <w:trHeight w:val="283"/>
        </w:trPr>
        <w:tc>
          <w:tcPr>
            <w:tcW w:w="2695" w:type="dxa"/>
            <w:vMerge/>
            <w:tcBorders>
              <w:left w:val="single" w:sz="4" w:space="0" w:color="auto"/>
              <w:right w:val="single" w:sz="4" w:space="0" w:color="auto"/>
            </w:tcBorders>
            <w:vAlign w:val="center"/>
          </w:tcPr>
          <w:p w14:paraId="2EE2218A"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42D6893" w14:textId="13332CA5"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4D11A725" w14:textId="5ABD367A" w:rsidR="005343C3" w:rsidRPr="00F53AF2"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lang w:val="en-US"/>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394604D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F2D6830" w14:textId="77777777" w:rsidTr="00F76B2B">
        <w:trPr>
          <w:trHeight w:val="283"/>
        </w:trPr>
        <w:tc>
          <w:tcPr>
            <w:tcW w:w="2695" w:type="dxa"/>
            <w:vMerge/>
            <w:tcBorders>
              <w:left w:val="single" w:sz="4" w:space="0" w:color="auto"/>
              <w:right w:val="single" w:sz="4" w:space="0" w:color="auto"/>
            </w:tcBorders>
            <w:vAlign w:val="center"/>
          </w:tcPr>
          <w:p w14:paraId="76E647A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B576213" w14:textId="2D44653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625A6AB6" w14:textId="3FF5622D" w:rsidR="005343C3" w:rsidRPr="005343C3"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41BCB30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898DA0D" w14:textId="77777777" w:rsidTr="00F76B2B">
        <w:trPr>
          <w:trHeight w:val="283"/>
        </w:trPr>
        <w:tc>
          <w:tcPr>
            <w:tcW w:w="2695" w:type="dxa"/>
            <w:vMerge/>
            <w:tcBorders>
              <w:left w:val="single" w:sz="4" w:space="0" w:color="auto"/>
              <w:right w:val="single" w:sz="4" w:space="0" w:color="auto"/>
            </w:tcBorders>
            <w:vAlign w:val="center"/>
          </w:tcPr>
          <w:p w14:paraId="5CE65C97"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C7AEB7E" w14:textId="1F318E7F"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7. </w:t>
            </w:r>
            <w:r w:rsidRPr="005C2531">
              <w:rPr>
                <w:rFonts w:ascii="Times New Roman" w:hAnsi="Times New Roman" w:cs="Times New Roman"/>
                <w:bCs/>
                <w:sz w:val="24"/>
                <w:szCs w:val="24"/>
              </w:rPr>
              <w:t>Практикум. Кейс – «Куда вложить деньги»</w:t>
            </w:r>
          </w:p>
        </w:tc>
        <w:tc>
          <w:tcPr>
            <w:tcW w:w="859" w:type="dxa"/>
            <w:tcBorders>
              <w:left w:val="single" w:sz="4" w:space="0" w:color="auto"/>
              <w:right w:val="single" w:sz="4" w:space="0" w:color="auto"/>
            </w:tcBorders>
          </w:tcPr>
          <w:p w14:paraId="62A9040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90D91A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F2DF6C0" w14:textId="77777777" w:rsidTr="00F76B2B">
        <w:trPr>
          <w:trHeight w:val="283"/>
        </w:trPr>
        <w:tc>
          <w:tcPr>
            <w:tcW w:w="12900" w:type="dxa"/>
            <w:gridSpan w:val="2"/>
            <w:tcBorders>
              <w:left w:val="single" w:sz="4" w:space="0" w:color="auto"/>
              <w:right w:val="single" w:sz="4" w:space="0" w:color="auto"/>
            </w:tcBorders>
            <w:vAlign w:val="center"/>
          </w:tcPr>
          <w:p w14:paraId="4733C817" w14:textId="24492DC0"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Раздел 3. Страхование</w:t>
            </w:r>
          </w:p>
        </w:tc>
        <w:tc>
          <w:tcPr>
            <w:tcW w:w="859" w:type="dxa"/>
            <w:tcBorders>
              <w:left w:val="single" w:sz="4" w:space="0" w:color="auto"/>
              <w:right w:val="single" w:sz="4" w:space="0" w:color="auto"/>
            </w:tcBorders>
          </w:tcPr>
          <w:p w14:paraId="2890001C"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760FF46"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089D5E4" w14:textId="77777777" w:rsidTr="00F76B2B">
        <w:trPr>
          <w:trHeight w:val="283"/>
        </w:trPr>
        <w:tc>
          <w:tcPr>
            <w:tcW w:w="2695" w:type="dxa"/>
            <w:vMerge w:val="restart"/>
            <w:tcBorders>
              <w:left w:val="single" w:sz="4" w:space="0" w:color="auto"/>
              <w:right w:val="single" w:sz="4" w:space="0" w:color="auto"/>
            </w:tcBorders>
            <w:vAlign w:val="center"/>
          </w:tcPr>
          <w:p w14:paraId="53D70A48" w14:textId="730764A2"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3.1. Страхование</w:t>
            </w:r>
          </w:p>
        </w:tc>
        <w:tc>
          <w:tcPr>
            <w:tcW w:w="10205" w:type="dxa"/>
            <w:tcBorders>
              <w:top w:val="single" w:sz="4" w:space="0" w:color="auto"/>
              <w:left w:val="single" w:sz="4" w:space="0" w:color="auto"/>
              <w:bottom w:val="single" w:sz="4" w:space="0" w:color="auto"/>
              <w:right w:val="single" w:sz="4" w:space="0" w:color="auto"/>
            </w:tcBorders>
          </w:tcPr>
          <w:p w14:paraId="7BB241B9" w14:textId="3965C66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009040A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390E3166" w14:textId="1CF2DBD8" w:rsidR="005343C3" w:rsidRPr="0056006E" w:rsidRDefault="00321D37" w:rsidP="008356DA">
            <w:pPr>
              <w:contextualSpacing/>
              <w:rPr>
                <w:rFonts w:ascii="Times New Roman" w:hAnsi="Times New Roman" w:cs="Times New Roman"/>
                <w:bCs/>
                <w:i/>
                <w:sz w:val="24"/>
                <w:szCs w:val="24"/>
              </w:rPr>
            </w:pPr>
            <w:r w:rsidRPr="00321D37">
              <w:rPr>
                <w:rFonts w:ascii="Times New Roman" w:hAnsi="Times New Roman" w:cs="Times New Roman"/>
                <w:bCs/>
                <w:i/>
                <w:sz w:val="24"/>
                <w:szCs w:val="24"/>
              </w:rPr>
              <w:t>ОК 03 ПК 1.3</w:t>
            </w:r>
          </w:p>
        </w:tc>
      </w:tr>
      <w:tr w:rsidR="005343C3" w:rsidRPr="0056006E" w14:paraId="2F2B5DC0" w14:textId="77777777" w:rsidTr="00F76B2B">
        <w:trPr>
          <w:trHeight w:val="283"/>
        </w:trPr>
        <w:tc>
          <w:tcPr>
            <w:tcW w:w="2695" w:type="dxa"/>
            <w:vMerge/>
            <w:tcBorders>
              <w:left w:val="single" w:sz="4" w:space="0" w:color="auto"/>
              <w:right w:val="single" w:sz="4" w:space="0" w:color="auto"/>
            </w:tcBorders>
            <w:vAlign w:val="center"/>
          </w:tcPr>
          <w:p w14:paraId="4DABA8D2"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D785CE6" w14:textId="23BAC3E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Страховые услуги, страховые риски, участники договора страхования. Значение</w:t>
            </w:r>
            <w:r>
              <w:rPr>
                <w:rFonts w:ascii="Times New Roman" w:hAnsi="Times New Roman" w:cs="Times New Roman"/>
                <w:bCs/>
                <w:sz w:val="24"/>
                <w:szCs w:val="24"/>
              </w:rPr>
              <w:t xml:space="preserve"> </w:t>
            </w:r>
            <w:r w:rsidRPr="005C2531">
              <w:rPr>
                <w:rFonts w:ascii="Times New Roman" w:hAnsi="Times New Roman" w:cs="Times New Roman"/>
                <w:bCs/>
                <w:sz w:val="24"/>
                <w:szCs w:val="24"/>
              </w:rPr>
              <w:t>основных положений договор страхования. Виды страхования в России.</w:t>
            </w:r>
            <w:r>
              <w:rPr>
                <w:rFonts w:ascii="Times New Roman" w:hAnsi="Times New Roman" w:cs="Times New Roman"/>
                <w:bCs/>
                <w:sz w:val="24"/>
                <w:szCs w:val="24"/>
              </w:rPr>
              <w:t xml:space="preserve"> </w:t>
            </w:r>
            <w:r w:rsidRPr="005C2531">
              <w:rPr>
                <w:rFonts w:ascii="Times New Roman" w:hAnsi="Times New Roman" w:cs="Times New Roman"/>
                <w:bCs/>
                <w:sz w:val="24"/>
                <w:szCs w:val="24"/>
              </w:rPr>
              <w:t>Страховые компании, услуги для физических лиц. Льготные условия</w:t>
            </w:r>
            <w:r>
              <w:rPr>
                <w:rFonts w:ascii="Times New Roman" w:hAnsi="Times New Roman" w:cs="Times New Roman"/>
                <w:bCs/>
                <w:sz w:val="24"/>
                <w:szCs w:val="24"/>
              </w:rPr>
              <w:t xml:space="preserve"> </w:t>
            </w:r>
            <w:r w:rsidRPr="005C2531">
              <w:rPr>
                <w:rFonts w:ascii="Times New Roman" w:hAnsi="Times New Roman" w:cs="Times New Roman"/>
                <w:bCs/>
                <w:sz w:val="24"/>
                <w:szCs w:val="24"/>
              </w:rPr>
              <w:t>и налоговые льготы. Страхование на транспорте.</w:t>
            </w:r>
          </w:p>
        </w:tc>
        <w:tc>
          <w:tcPr>
            <w:tcW w:w="859" w:type="dxa"/>
            <w:tcBorders>
              <w:left w:val="single" w:sz="4" w:space="0" w:color="auto"/>
              <w:right w:val="single" w:sz="4" w:space="0" w:color="auto"/>
            </w:tcBorders>
          </w:tcPr>
          <w:p w14:paraId="1D90D0E1" w14:textId="68A3716D" w:rsidR="005343C3" w:rsidRPr="00F76B2B" w:rsidRDefault="00425E5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34" w:type="dxa"/>
            <w:vMerge/>
            <w:tcBorders>
              <w:left w:val="single" w:sz="4" w:space="0" w:color="auto"/>
              <w:right w:val="single" w:sz="4" w:space="0" w:color="auto"/>
            </w:tcBorders>
            <w:vAlign w:val="center"/>
          </w:tcPr>
          <w:p w14:paraId="57A9FBBD"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D83AFAE" w14:textId="77777777" w:rsidTr="00F76B2B">
        <w:trPr>
          <w:trHeight w:val="283"/>
        </w:trPr>
        <w:tc>
          <w:tcPr>
            <w:tcW w:w="2695" w:type="dxa"/>
            <w:vMerge/>
            <w:tcBorders>
              <w:left w:val="single" w:sz="4" w:space="0" w:color="auto"/>
              <w:right w:val="single" w:sz="4" w:space="0" w:color="auto"/>
            </w:tcBorders>
            <w:vAlign w:val="center"/>
          </w:tcPr>
          <w:p w14:paraId="0CAD81C7"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7585C3F" w14:textId="5510ECA4"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13D7DC7E" w14:textId="7B30D605" w:rsidR="005343C3" w:rsidRPr="005343C3" w:rsidRDefault="00425E5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5B328E2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989DB4C" w14:textId="77777777" w:rsidTr="00F76B2B">
        <w:trPr>
          <w:trHeight w:val="283"/>
        </w:trPr>
        <w:tc>
          <w:tcPr>
            <w:tcW w:w="2695" w:type="dxa"/>
            <w:vMerge/>
            <w:tcBorders>
              <w:left w:val="single" w:sz="4" w:space="0" w:color="auto"/>
              <w:right w:val="single" w:sz="4" w:space="0" w:color="auto"/>
            </w:tcBorders>
            <w:vAlign w:val="center"/>
          </w:tcPr>
          <w:p w14:paraId="74F6C20F"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97FB66E" w14:textId="05532B1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738672E6" w14:textId="3E8614EC"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7F2D2B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F16A76F" w14:textId="77777777" w:rsidTr="00F76B2B">
        <w:trPr>
          <w:trHeight w:val="283"/>
        </w:trPr>
        <w:tc>
          <w:tcPr>
            <w:tcW w:w="2695" w:type="dxa"/>
            <w:vMerge/>
            <w:tcBorders>
              <w:left w:val="single" w:sz="4" w:space="0" w:color="auto"/>
              <w:right w:val="single" w:sz="4" w:space="0" w:color="auto"/>
            </w:tcBorders>
            <w:vAlign w:val="center"/>
          </w:tcPr>
          <w:p w14:paraId="19445B09"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E652B07" w14:textId="7C94506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8. </w:t>
            </w:r>
            <w:r w:rsidRPr="005C2531">
              <w:rPr>
                <w:rFonts w:ascii="Times New Roman" w:hAnsi="Times New Roman" w:cs="Times New Roman"/>
                <w:bCs/>
                <w:sz w:val="24"/>
                <w:szCs w:val="24"/>
              </w:rPr>
              <w:t>Оформление договора на страхование жизни</w:t>
            </w:r>
          </w:p>
        </w:tc>
        <w:tc>
          <w:tcPr>
            <w:tcW w:w="859" w:type="dxa"/>
            <w:tcBorders>
              <w:left w:val="single" w:sz="4" w:space="0" w:color="auto"/>
              <w:right w:val="single" w:sz="4" w:space="0" w:color="auto"/>
            </w:tcBorders>
          </w:tcPr>
          <w:p w14:paraId="3A30A5AD"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750BAAE"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76A12C9" w14:textId="77777777" w:rsidTr="00F76B2B">
        <w:trPr>
          <w:trHeight w:val="283"/>
        </w:trPr>
        <w:tc>
          <w:tcPr>
            <w:tcW w:w="15593" w:type="dxa"/>
            <w:gridSpan w:val="4"/>
            <w:tcBorders>
              <w:left w:val="single" w:sz="4" w:space="0" w:color="auto"/>
              <w:right w:val="single" w:sz="4" w:space="0" w:color="auto"/>
            </w:tcBorders>
            <w:vAlign w:val="center"/>
          </w:tcPr>
          <w:p w14:paraId="61B492A1" w14:textId="68484DFD"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4. Налоги</w:t>
            </w:r>
          </w:p>
        </w:tc>
      </w:tr>
      <w:tr w:rsidR="005343C3" w:rsidRPr="0056006E" w14:paraId="40EEF9C1" w14:textId="77777777" w:rsidTr="00F76B2B">
        <w:trPr>
          <w:trHeight w:val="283"/>
        </w:trPr>
        <w:tc>
          <w:tcPr>
            <w:tcW w:w="2695" w:type="dxa"/>
            <w:vMerge w:val="restart"/>
            <w:tcBorders>
              <w:left w:val="single" w:sz="4" w:space="0" w:color="auto"/>
              <w:right w:val="single" w:sz="4" w:space="0" w:color="auto"/>
            </w:tcBorders>
            <w:vAlign w:val="center"/>
          </w:tcPr>
          <w:p w14:paraId="2C6CEB7F" w14:textId="10B40E0E"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4.1. Налоги</w:t>
            </w:r>
          </w:p>
        </w:tc>
        <w:tc>
          <w:tcPr>
            <w:tcW w:w="10205" w:type="dxa"/>
            <w:tcBorders>
              <w:top w:val="single" w:sz="4" w:space="0" w:color="auto"/>
              <w:left w:val="single" w:sz="4" w:space="0" w:color="auto"/>
              <w:bottom w:val="single" w:sz="4" w:space="0" w:color="auto"/>
              <w:right w:val="single" w:sz="4" w:space="0" w:color="auto"/>
            </w:tcBorders>
          </w:tcPr>
          <w:p w14:paraId="699332AA" w14:textId="1B47498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4F0B8131"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61EE1839"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768220D" w14:textId="06242AF0" w:rsidR="005343C3" w:rsidRPr="00321D37" w:rsidRDefault="00321D37" w:rsidP="00321D37">
            <w:pPr>
              <w:contextualSpacing/>
              <w:jc w:val="center"/>
              <w:rPr>
                <w:rFonts w:ascii="Times New Roman" w:hAnsi="Times New Roman" w:cs="Times New Roman"/>
                <w:b/>
                <w:iCs/>
                <w:sz w:val="24"/>
                <w:szCs w:val="24"/>
              </w:rPr>
            </w:pPr>
            <w:r w:rsidRPr="0056006E">
              <w:rPr>
                <w:rFonts w:ascii="Times New Roman" w:hAnsi="Times New Roman" w:cs="Times New Roman"/>
                <w:sz w:val="24"/>
                <w:szCs w:val="24"/>
              </w:rPr>
              <w:t>ОК 02</w:t>
            </w:r>
          </w:p>
        </w:tc>
      </w:tr>
      <w:tr w:rsidR="005343C3" w:rsidRPr="0056006E" w14:paraId="428A04C5" w14:textId="77777777" w:rsidTr="00F76B2B">
        <w:trPr>
          <w:trHeight w:val="283"/>
        </w:trPr>
        <w:tc>
          <w:tcPr>
            <w:tcW w:w="2695" w:type="dxa"/>
            <w:vMerge/>
            <w:tcBorders>
              <w:left w:val="single" w:sz="4" w:space="0" w:color="auto"/>
              <w:right w:val="single" w:sz="4" w:space="0" w:color="auto"/>
            </w:tcBorders>
            <w:vAlign w:val="center"/>
          </w:tcPr>
          <w:p w14:paraId="42141E44"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8D9EFF2" w14:textId="282AF66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Понятие налоги. Работа налоговой системы в РФ. Пропорциональная,</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прогрессивная и регрессивная налоговые системы. Виды налогов для физических</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лиц, в том числе на доходы по вкладам. Использование налоговых льгот</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и налоговых вычетов</w:t>
            </w:r>
          </w:p>
        </w:tc>
        <w:tc>
          <w:tcPr>
            <w:tcW w:w="859" w:type="dxa"/>
            <w:tcBorders>
              <w:left w:val="single" w:sz="4" w:space="0" w:color="auto"/>
              <w:right w:val="single" w:sz="4" w:space="0" w:color="auto"/>
            </w:tcBorders>
          </w:tcPr>
          <w:p w14:paraId="7BD6D733" w14:textId="0ACD16E4" w:rsidR="005343C3" w:rsidRPr="00F76B2B"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tcBorders>
              <w:left w:val="single" w:sz="4" w:space="0" w:color="auto"/>
              <w:right w:val="single" w:sz="4" w:space="0" w:color="auto"/>
            </w:tcBorders>
            <w:vAlign w:val="center"/>
          </w:tcPr>
          <w:p w14:paraId="7C0AB9E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2709B79" w14:textId="77777777" w:rsidTr="00F76B2B">
        <w:trPr>
          <w:trHeight w:val="283"/>
        </w:trPr>
        <w:tc>
          <w:tcPr>
            <w:tcW w:w="2695" w:type="dxa"/>
            <w:vMerge/>
            <w:tcBorders>
              <w:left w:val="single" w:sz="4" w:space="0" w:color="auto"/>
              <w:right w:val="single" w:sz="4" w:space="0" w:color="auto"/>
            </w:tcBorders>
            <w:vAlign w:val="center"/>
          </w:tcPr>
          <w:p w14:paraId="73833FB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D3106D0" w14:textId="0DCC0E6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2CDF0240" w14:textId="300EF3A2" w:rsidR="005343C3" w:rsidRPr="005343C3"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2661CE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09D30D6" w14:textId="77777777" w:rsidTr="00F76B2B">
        <w:trPr>
          <w:trHeight w:val="283"/>
        </w:trPr>
        <w:tc>
          <w:tcPr>
            <w:tcW w:w="2695" w:type="dxa"/>
            <w:vMerge/>
            <w:tcBorders>
              <w:left w:val="single" w:sz="4" w:space="0" w:color="auto"/>
              <w:right w:val="single" w:sz="4" w:space="0" w:color="auto"/>
            </w:tcBorders>
            <w:vAlign w:val="center"/>
          </w:tcPr>
          <w:p w14:paraId="788BC19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48E997F" w14:textId="68522AF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0DA3564F" w14:textId="526CF728" w:rsidR="005343C3" w:rsidRPr="005343C3" w:rsidRDefault="00577806"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4E32DEE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A0D3550" w14:textId="77777777" w:rsidTr="00F76B2B">
        <w:trPr>
          <w:trHeight w:val="283"/>
        </w:trPr>
        <w:tc>
          <w:tcPr>
            <w:tcW w:w="2695" w:type="dxa"/>
            <w:vMerge/>
            <w:tcBorders>
              <w:left w:val="single" w:sz="4" w:space="0" w:color="auto"/>
              <w:right w:val="single" w:sz="4" w:space="0" w:color="auto"/>
            </w:tcBorders>
            <w:vAlign w:val="center"/>
          </w:tcPr>
          <w:p w14:paraId="08A3FD5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63A7801" w14:textId="2DC39B4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9. </w:t>
            </w:r>
            <w:r w:rsidRPr="005343C3">
              <w:rPr>
                <w:rFonts w:ascii="Times New Roman" w:hAnsi="Times New Roman" w:cs="Times New Roman"/>
                <w:bCs/>
                <w:sz w:val="24"/>
                <w:szCs w:val="24"/>
              </w:rPr>
              <w:t>Расчет земельного налога и заполнение налоговой</w:t>
            </w:r>
            <w:r>
              <w:rPr>
                <w:rFonts w:ascii="Times New Roman" w:hAnsi="Times New Roman" w:cs="Times New Roman"/>
                <w:bCs/>
                <w:sz w:val="24"/>
                <w:szCs w:val="24"/>
              </w:rPr>
              <w:t xml:space="preserve"> </w:t>
            </w:r>
            <w:r w:rsidRPr="005343C3">
              <w:rPr>
                <w:rFonts w:ascii="Times New Roman" w:hAnsi="Times New Roman" w:cs="Times New Roman"/>
                <w:bCs/>
                <w:sz w:val="24"/>
                <w:szCs w:val="24"/>
              </w:rPr>
              <w:t>декларации.</w:t>
            </w:r>
          </w:p>
        </w:tc>
        <w:tc>
          <w:tcPr>
            <w:tcW w:w="859" w:type="dxa"/>
            <w:tcBorders>
              <w:left w:val="single" w:sz="4" w:space="0" w:color="auto"/>
              <w:right w:val="single" w:sz="4" w:space="0" w:color="auto"/>
            </w:tcBorders>
          </w:tcPr>
          <w:p w14:paraId="5C1A74D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E01119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B1C66EB" w14:textId="77777777" w:rsidTr="00F76B2B">
        <w:trPr>
          <w:trHeight w:val="182"/>
        </w:trPr>
        <w:tc>
          <w:tcPr>
            <w:tcW w:w="2695" w:type="dxa"/>
            <w:vMerge/>
            <w:tcBorders>
              <w:left w:val="single" w:sz="4" w:space="0" w:color="auto"/>
              <w:right w:val="single" w:sz="4" w:space="0" w:color="auto"/>
            </w:tcBorders>
            <w:vAlign w:val="center"/>
          </w:tcPr>
          <w:p w14:paraId="2CD0B95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E62EF75" w14:textId="705B453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10. </w:t>
            </w:r>
            <w:r w:rsidRPr="005343C3">
              <w:rPr>
                <w:rFonts w:ascii="Times New Roman" w:hAnsi="Times New Roman" w:cs="Times New Roman"/>
                <w:bCs/>
                <w:sz w:val="24"/>
                <w:szCs w:val="24"/>
              </w:rPr>
              <w:t>Оформление документов на налоговый вычет. Расчет</w:t>
            </w:r>
            <w:r>
              <w:rPr>
                <w:rFonts w:ascii="Times New Roman" w:hAnsi="Times New Roman" w:cs="Times New Roman"/>
                <w:bCs/>
                <w:sz w:val="24"/>
                <w:szCs w:val="24"/>
              </w:rPr>
              <w:t xml:space="preserve"> </w:t>
            </w:r>
            <w:r w:rsidRPr="005343C3">
              <w:rPr>
                <w:rFonts w:ascii="Times New Roman" w:hAnsi="Times New Roman" w:cs="Times New Roman"/>
                <w:bCs/>
                <w:sz w:val="24"/>
                <w:szCs w:val="24"/>
              </w:rPr>
              <w:t>размера налогового вычета</w:t>
            </w:r>
          </w:p>
        </w:tc>
        <w:tc>
          <w:tcPr>
            <w:tcW w:w="859" w:type="dxa"/>
            <w:tcBorders>
              <w:left w:val="single" w:sz="4" w:space="0" w:color="auto"/>
              <w:right w:val="single" w:sz="4" w:space="0" w:color="auto"/>
            </w:tcBorders>
          </w:tcPr>
          <w:p w14:paraId="148945D5"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148A630"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0E558AB" w14:textId="77777777" w:rsidTr="00F76B2B">
        <w:trPr>
          <w:trHeight w:val="283"/>
        </w:trPr>
        <w:tc>
          <w:tcPr>
            <w:tcW w:w="15593" w:type="dxa"/>
            <w:gridSpan w:val="4"/>
            <w:tcBorders>
              <w:left w:val="single" w:sz="4" w:space="0" w:color="auto"/>
              <w:right w:val="single" w:sz="4" w:space="0" w:color="auto"/>
            </w:tcBorders>
            <w:vAlign w:val="center"/>
          </w:tcPr>
          <w:p w14:paraId="15FCDE35" w14:textId="0E8206BC"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5. Денежное обращение</w:t>
            </w:r>
          </w:p>
        </w:tc>
      </w:tr>
      <w:tr w:rsidR="00F76B2B" w:rsidRPr="0056006E" w14:paraId="663AF039" w14:textId="77777777" w:rsidTr="00F76B2B">
        <w:trPr>
          <w:trHeight w:val="283"/>
        </w:trPr>
        <w:tc>
          <w:tcPr>
            <w:tcW w:w="2695" w:type="dxa"/>
            <w:vMerge w:val="restart"/>
            <w:tcBorders>
              <w:left w:val="single" w:sz="4" w:space="0" w:color="auto"/>
              <w:right w:val="single" w:sz="4" w:space="0" w:color="auto"/>
            </w:tcBorders>
            <w:vAlign w:val="center"/>
          </w:tcPr>
          <w:p w14:paraId="14EFD478" w14:textId="27CB3138"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5.1.</w:t>
            </w:r>
            <w:r>
              <w:rPr>
                <w:rFonts w:ascii="Times New Roman" w:hAnsi="Times New Roman" w:cs="Times New Roman"/>
                <w:b/>
                <w:bCs/>
                <w:sz w:val="24"/>
                <w:szCs w:val="24"/>
              </w:rPr>
              <w:t xml:space="preserve"> </w:t>
            </w:r>
            <w:r w:rsidRPr="005343C3">
              <w:rPr>
                <w:rFonts w:ascii="Times New Roman" w:hAnsi="Times New Roman" w:cs="Times New Roman"/>
                <w:b/>
                <w:bCs/>
                <w:sz w:val="24"/>
                <w:szCs w:val="24"/>
              </w:rPr>
              <w:t>Расчетно</w:t>
            </w:r>
            <w:r>
              <w:rPr>
                <w:rFonts w:ascii="Times New Roman" w:hAnsi="Times New Roman" w:cs="Times New Roman"/>
                <w:b/>
                <w:bCs/>
                <w:sz w:val="24"/>
                <w:szCs w:val="24"/>
              </w:rPr>
              <w:t xml:space="preserve">- </w:t>
            </w:r>
            <w:r w:rsidRPr="005343C3">
              <w:rPr>
                <w:rFonts w:ascii="Times New Roman" w:hAnsi="Times New Roman" w:cs="Times New Roman"/>
                <w:b/>
                <w:bCs/>
                <w:sz w:val="24"/>
                <w:szCs w:val="24"/>
              </w:rPr>
              <w:t>кассовые операции</w:t>
            </w:r>
          </w:p>
        </w:tc>
        <w:tc>
          <w:tcPr>
            <w:tcW w:w="10205" w:type="dxa"/>
            <w:tcBorders>
              <w:top w:val="single" w:sz="4" w:space="0" w:color="auto"/>
              <w:left w:val="single" w:sz="4" w:space="0" w:color="auto"/>
              <w:bottom w:val="single" w:sz="4" w:space="0" w:color="auto"/>
              <w:right w:val="single" w:sz="4" w:space="0" w:color="auto"/>
            </w:tcBorders>
          </w:tcPr>
          <w:p w14:paraId="4FB6B504" w14:textId="52E50A40"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2F4B47DA" w14:textId="3C3D825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348FDFB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6103129" w14:textId="0E85BDCE" w:rsidR="00F76B2B" w:rsidRPr="00321D37" w:rsidRDefault="00321D37" w:rsidP="00321D37">
            <w:pPr>
              <w:contextualSpacing/>
              <w:jc w:val="center"/>
              <w:rPr>
                <w:rFonts w:ascii="Times New Roman" w:hAnsi="Times New Roman" w:cs="Times New Roman"/>
                <w:b/>
                <w:iCs/>
                <w:sz w:val="24"/>
                <w:szCs w:val="24"/>
              </w:rPr>
            </w:pPr>
            <w:r w:rsidRPr="0056006E">
              <w:rPr>
                <w:rFonts w:ascii="Times New Roman" w:hAnsi="Times New Roman" w:cs="Times New Roman"/>
                <w:sz w:val="24"/>
                <w:szCs w:val="24"/>
              </w:rPr>
              <w:t>ОК 02</w:t>
            </w:r>
          </w:p>
        </w:tc>
      </w:tr>
      <w:tr w:rsidR="00F76B2B" w:rsidRPr="0056006E" w14:paraId="124AF9D0" w14:textId="77777777" w:rsidTr="00F76B2B">
        <w:trPr>
          <w:trHeight w:val="283"/>
        </w:trPr>
        <w:tc>
          <w:tcPr>
            <w:tcW w:w="2695" w:type="dxa"/>
            <w:vMerge/>
            <w:tcBorders>
              <w:left w:val="single" w:sz="4" w:space="0" w:color="auto"/>
              <w:right w:val="single" w:sz="4" w:space="0" w:color="auto"/>
            </w:tcBorders>
            <w:vAlign w:val="center"/>
          </w:tcPr>
          <w:p w14:paraId="098B4BE2"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FEAC8EF" w14:textId="3D9FAA3A"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Хранение, обмен и перевод денег – банковские операции для физических лиц.</w:t>
            </w:r>
            <w:r>
              <w:rPr>
                <w:rFonts w:ascii="Times New Roman" w:hAnsi="Times New Roman" w:cs="Times New Roman"/>
                <w:bCs/>
                <w:sz w:val="24"/>
                <w:szCs w:val="24"/>
              </w:rPr>
              <w:t xml:space="preserve"> </w:t>
            </w:r>
            <w:r w:rsidRPr="005343C3">
              <w:rPr>
                <w:rFonts w:ascii="Times New Roman" w:hAnsi="Times New Roman" w:cs="Times New Roman"/>
                <w:bCs/>
                <w:sz w:val="24"/>
                <w:szCs w:val="24"/>
              </w:rPr>
              <w:t>Виды платежных средств. Чеки, дебетовые карты, кредитные карты,</w:t>
            </w:r>
            <w:r>
              <w:rPr>
                <w:rFonts w:ascii="Times New Roman" w:hAnsi="Times New Roman" w:cs="Times New Roman"/>
                <w:bCs/>
                <w:sz w:val="24"/>
                <w:szCs w:val="24"/>
              </w:rPr>
              <w:t xml:space="preserve"> </w:t>
            </w:r>
            <w:r w:rsidRPr="005343C3">
              <w:rPr>
                <w:rFonts w:ascii="Times New Roman" w:hAnsi="Times New Roman" w:cs="Times New Roman"/>
                <w:bCs/>
                <w:sz w:val="24"/>
                <w:szCs w:val="24"/>
              </w:rPr>
              <w:t xml:space="preserve">электронные деньги, оплата через телефон и </w:t>
            </w:r>
            <w:r w:rsidRPr="005343C3">
              <w:rPr>
                <w:rFonts w:ascii="Times New Roman" w:hAnsi="Times New Roman" w:cs="Times New Roman"/>
                <w:bCs/>
                <w:sz w:val="24"/>
                <w:szCs w:val="24"/>
              </w:rPr>
              <w:lastRenderedPageBreak/>
              <w:t>др. Инструменты денежного рынка.</w:t>
            </w:r>
            <w:r>
              <w:rPr>
                <w:rFonts w:ascii="Times New Roman" w:hAnsi="Times New Roman" w:cs="Times New Roman"/>
                <w:bCs/>
                <w:sz w:val="24"/>
                <w:szCs w:val="24"/>
              </w:rPr>
              <w:t xml:space="preserve"> </w:t>
            </w:r>
            <w:r w:rsidRPr="005343C3">
              <w:rPr>
                <w:rFonts w:ascii="Times New Roman" w:hAnsi="Times New Roman" w:cs="Times New Roman"/>
                <w:bCs/>
                <w:sz w:val="24"/>
                <w:szCs w:val="24"/>
              </w:rPr>
              <w:t>Формы дистанционного банковского обслуживания – правила безопасного</w:t>
            </w:r>
            <w:r>
              <w:rPr>
                <w:rFonts w:ascii="Times New Roman" w:hAnsi="Times New Roman" w:cs="Times New Roman"/>
                <w:bCs/>
                <w:sz w:val="24"/>
                <w:szCs w:val="24"/>
              </w:rPr>
              <w:t xml:space="preserve"> </w:t>
            </w:r>
            <w:r w:rsidRPr="005343C3">
              <w:rPr>
                <w:rFonts w:ascii="Times New Roman" w:hAnsi="Times New Roman" w:cs="Times New Roman"/>
                <w:bCs/>
                <w:sz w:val="24"/>
                <w:szCs w:val="24"/>
              </w:rPr>
              <w:t>поведения операций при пользовании интернет-банкингом.</w:t>
            </w:r>
          </w:p>
        </w:tc>
        <w:tc>
          <w:tcPr>
            <w:tcW w:w="859" w:type="dxa"/>
            <w:vMerge/>
            <w:tcBorders>
              <w:left w:val="single" w:sz="4" w:space="0" w:color="auto"/>
              <w:right w:val="single" w:sz="4" w:space="0" w:color="auto"/>
            </w:tcBorders>
          </w:tcPr>
          <w:p w14:paraId="2D2B5CA1"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38D643A"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772651B1" w14:textId="77777777" w:rsidTr="00F76B2B">
        <w:trPr>
          <w:trHeight w:val="283"/>
        </w:trPr>
        <w:tc>
          <w:tcPr>
            <w:tcW w:w="2695" w:type="dxa"/>
            <w:vMerge/>
            <w:tcBorders>
              <w:left w:val="single" w:sz="4" w:space="0" w:color="auto"/>
              <w:right w:val="single" w:sz="4" w:space="0" w:color="auto"/>
            </w:tcBorders>
            <w:vAlign w:val="center"/>
          </w:tcPr>
          <w:p w14:paraId="0869D0B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E798427" w14:textId="3BDCC06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76CFAD6C" w14:textId="1EBD4C19"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183CFF99"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15ED686" w14:textId="77777777" w:rsidTr="00F76B2B">
        <w:trPr>
          <w:trHeight w:val="283"/>
        </w:trPr>
        <w:tc>
          <w:tcPr>
            <w:tcW w:w="2695" w:type="dxa"/>
            <w:vMerge/>
            <w:tcBorders>
              <w:left w:val="single" w:sz="4" w:space="0" w:color="auto"/>
              <w:right w:val="single" w:sz="4" w:space="0" w:color="auto"/>
            </w:tcBorders>
            <w:vAlign w:val="center"/>
          </w:tcPr>
          <w:p w14:paraId="4FA98BDD"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66779D3" w14:textId="1ECE484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3AB953A4" w14:textId="5F1D196C"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2CA990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FF98D03" w14:textId="77777777" w:rsidTr="00F76B2B">
        <w:trPr>
          <w:trHeight w:val="283"/>
        </w:trPr>
        <w:tc>
          <w:tcPr>
            <w:tcW w:w="2695" w:type="dxa"/>
            <w:vMerge/>
            <w:tcBorders>
              <w:left w:val="single" w:sz="4" w:space="0" w:color="auto"/>
              <w:right w:val="single" w:sz="4" w:space="0" w:color="auto"/>
            </w:tcBorders>
            <w:vAlign w:val="center"/>
          </w:tcPr>
          <w:p w14:paraId="28D2E025"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CEDAA4F" w14:textId="6EADB1F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11. </w:t>
            </w:r>
            <w:r w:rsidRPr="005343C3">
              <w:rPr>
                <w:rFonts w:ascii="Times New Roman" w:hAnsi="Times New Roman" w:cs="Times New Roman"/>
                <w:bCs/>
                <w:sz w:val="24"/>
                <w:szCs w:val="24"/>
              </w:rPr>
              <w:t>Заполнение документов по расчетно-кассовой</w:t>
            </w:r>
            <w:r>
              <w:rPr>
                <w:rFonts w:ascii="Times New Roman" w:hAnsi="Times New Roman" w:cs="Times New Roman"/>
                <w:bCs/>
                <w:sz w:val="24"/>
                <w:szCs w:val="24"/>
              </w:rPr>
              <w:t xml:space="preserve"> </w:t>
            </w:r>
            <w:r w:rsidRPr="005343C3">
              <w:rPr>
                <w:rFonts w:ascii="Times New Roman" w:hAnsi="Times New Roman" w:cs="Times New Roman"/>
                <w:bCs/>
                <w:sz w:val="24"/>
                <w:szCs w:val="24"/>
              </w:rPr>
              <w:t>операции.</w:t>
            </w:r>
          </w:p>
        </w:tc>
        <w:tc>
          <w:tcPr>
            <w:tcW w:w="859" w:type="dxa"/>
            <w:tcBorders>
              <w:left w:val="single" w:sz="4" w:space="0" w:color="auto"/>
              <w:right w:val="single" w:sz="4" w:space="0" w:color="auto"/>
            </w:tcBorders>
          </w:tcPr>
          <w:p w14:paraId="04AB5B64"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CDDB1C4"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F83DB2A" w14:textId="77777777" w:rsidTr="00F76B2B">
        <w:trPr>
          <w:trHeight w:val="283"/>
        </w:trPr>
        <w:tc>
          <w:tcPr>
            <w:tcW w:w="15593" w:type="dxa"/>
            <w:gridSpan w:val="4"/>
            <w:tcBorders>
              <w:left w:val="single" w:sz="4" w:space="0" w:color="auto"/>
              <w:right w:val="single" w:sz="4" w:space="0" w:color="auto"/>
            </w:tcBorders>
            <w:vAlign w:val="center"/>
          </w:tcPr>
          <w:p w14:paraId="6244ABE8" w14:textId="471BAA0A"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6. Пенсия</w:t>
            </w:r>
          </w:p>
        </w:tc>
      </w:tr>
      <w:tr w:rsidR="00F76B2B" w:rsidRPr="0056006E" w14:paraId="6D06D262" w14:textId="77777777" w:rsidTr="00F76B2B">
        <w:trPr>
          <w:trHeight w:val="283"/>
        </w:trPr>
        <w:tc>
          <w:tcPr>
            <w:tcW w:w="2695" w:type="dxa"/>
            <w:vMerge w:val="restart"/>
            <w:tcBorders>
              <w:left w:val="single" w:sz="4" w:space="0" w:color="auto"/>
              <w:right w:val="single" w:sz="4" w:space="0" w:color="auto"/>
            </w:tcBorders>
            <w:vAlign w:val="center"/>
          </w:tcPr>
          <w:p w14:paraId="007B2894" w14:textId="0945A71E"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6.1. Пенсия</w:t>
            </w:r>
          </w:p>
        </w:tc>
        <w:tc>
          <w:tcPr>
            <w:tcW w:w="10205" w:type="dxa"/>
            <w:tcBorders>
              <w:top w:val="single" w:sz="4" w:space="0" w:color="auto"/>
              <w:left w:val="single" w:sz="4" w:space="0" w:color="auto"/>
              <w:bottom w:val="single" w:sz="4" w:space="0" w:color="auto"/>
              <w:right w:val="single" w:sz="4" w:space="0" w:color="auto"/>
            </w:tcBorders>
          </w:tcPr>
          <w:p w14:paraId="0FD073BC" w14:textId="21238427"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AF4AF17" w14:textId="3FA2BE09"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3BCF514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27EDE8C0" w14:textId="1B6D77D8"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6361BD2" w14:textId="77777777" w:rsidTr="00F76B2B">
        <w:trPr>
          <w:trHeight w:val="283"/>
        </w:trPr>
        <w:tc>
          <w:tcPr>
            <w:tcW w:w="2695" w:type="dxa"/>
            <w:vMerge/>
            <w:tcBorders>
              <w:left w:val="single" w:sz="4" w:space="0" w:color="auto"/>
              <w:right w:val="single" w:sz="4" w:space="0" w:color="auto"/>
            </w:tcBorders>
            <w:vAlign w:val="center"/>
          </w:tcPr>
          <w:p w14:paraId="2108BB66"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70A059A" w14:textId="549E2CC1"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Понятие пенсии. Государственная пенсионная система в РФ. Понятие и работа</w:t>
            </w:r>
            <w:r>
              <w:rPr>
                <w:rFonts w:ascii="Times New Roman" w:hAnsi="Times New Roman" w:cs="Times New Roman"/>
                <w:bCs/>
                <w:sz w:val="24"/>
                <w:szCs w:val="24"/>
              </w:rPr>
              <w:t xml:space="preserve"> </w:t>
            </w:r>
            <w:r w:rsidRPr="005343C3">
              <w:rPr>
                <w:rFonts w:ascii="Times New Roman" w:hAnsi="Times New Roman" w:cs="Times New Roman"/>
                <w:bCs/>
                <w:sz w:val="24"/>
                <w:szCs w:val="24"/>
              </w:rPr>
              <w:t>пенсионных фондов. Как сформировать индивидуальный пенсионный капитал.</w:t>
            </w:r>
            <w:r>
              <w:t xml:space="preserve"> </w:t>
            </w:r>
            <w:r w:rsidRPr="005343C3">
              <w:rPr>
                <w:rFonts w:ascii="Times New Roman" w:hAnsi="Times New Roman" w:cs="Times New Roman"/>
                <w:bCs/>
                <w:sz w:val="24"/>
                <w:szCs w:val="24"/>
              </w:rPr>
              <w:t xml:space="preserve">Место пенсионных </w:t>
            </w:r>
            <w:r>
              <w:rPr>
                <w:rFonts w:ascii="Times New Roman" w:hAnsi="Times New Roman" w:cs="Times New Roman"/>
                <w:bCs/>
                <w:sz w:val="24"/>
                <w:szCs w:val="24"/>
              </w:rPr>
              <w:t>н</w:t>
            </w:r>
            <w:r w:rsidRPr="005343C3">
              <w:rPr>
                <w:rFonts w:ascii="Times New Roman" w:hAnsi="Times New Roman" w:cs="Times New Roman"/>
                <w:bCs/>
                <w:sz w:val="24"/>
                <w:szCs w:val="24"/>
              </w:rPr>
              <w:t>акоплений в личном бюджете и личном финансовом плане.</w:t>
            </w:r>
          </w:p>
        </w:tc>
        <w:tc>
          <w:tcPr>
            <w:tcW w:w="859" w:type="dxa"/>
            <w:vMerge/>
            <w:tcBorders>
              <w:left w:val="single" w:sz="4" w:space="0" w:color="auto"/>
              <w:right w:val="single" w:sz="4" w:space="0" w:color="auto"/>
            </w:tcBorders>
          </w:tcPr>
          <w:p w14:paraId="0685E514" w14:textId="0C51F7F9"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p>
        </w:tc>
        <w:tc>
          <w:tcPr>
            <w:tcW w:w="1834" w:type="dxa"/>
            <w:vMerge/>
            <w:tcBorders>
              <w:left w:val="single" w:sz="4" w:space="0" w:color="auto"/>
              <w:right w:val="single" w:sz="4" w:space="0" w:color="auto"/>
            </w:tcBorders>
            <w:vAlign w:val="center"/>
          </w:tcPr>
          <w:p w14:paraId="59B1D49B"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15F22BB" w14:textId="77777777" w:rsidTr="00F76B2B">
        <w:trPr>
          <w:trHeight w:val="283"/>
        </w:trPr>
        <w:tc>
          <w:tcPr>
            <w:tcW w:w="2695" w:type="dxa"/>
            <w:vMerge/>
            <w:tcBorders>
              <w:left w:val="single" w:sz="4" w:space="0" w:color="auto"/>
              <w:right w:val="single" w:sz="4" w:space="0" w:color="auto"/>
            </w:tcBorders>
            <w:vAlign w:val="center"/>
          </w:tcPr>
          <w:p w14:paraId="1293069A"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D710B9A" w14:textId="2A0C438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64D6DBA0" w14:textId="5327DAC1"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21B46A4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EE069BF" w14:textId="77777777" w:rsidTr="00F76B2B">
        <w:trPr>
          <w:trHeight w:val="283"/>
        </w:trPr>
        <w:tc>
          <w:tcPr>
            <w:tcW w:w="2695" w:type="dxa"/>
            <w:vMerge/>
            <w:tcBorders>
              <w:left w:val="single" w:sz="4" w:space="0" w:color="auto"/>
              <w:right w:val="single" w:sz="4" w:space="0" w:color="auto"/>
            </w:tcBorders>
            <w:vAlign w:val="center"/>
          </w:tcPr>
          <w:p w14:paraId="631DF18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EC6B723" w14:textId="33884EB1"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786C61F3" w14:textId="3A6876B1"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0F695DE"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D09EEA4" w14:textId="77777777" w:rsidTr="00F76B2B">
        <w:trPr>
          <w:trHeight w:val="283"/>
        </w:trPr>
        <w:tc>
          <w:tcPr>
            <w:tcW w:w="2695" w:type="dxa"/>
            <w:vMerge/>
            <w:tcBorders>
              <w:left w:val="single" w:sz="4" w:space="0" w:color="auto"/>
              <w:right w:val="single" w:sz="4" w:space="0" w:color="auto"/>
            </w:tcBorders>
            <w:vAlign w:val="center"/>
          </w:tcPr>
          <w:p w14:paraId="2D78C655"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D5D657A" w14:textId="726E56F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12. </w:t>
            </w:r>
            <w:r w:rsidRPr="005343C3">
              <w:rPr>
                <w:rFonts w:ascii="Times New Roman" w:hAnsi="Times New Roman" w:cs="Times New Roman"/>
                <w:bCs/>
                <w:sz w:val="24"/>
                <w:szCs w:val="24"/>
              </w:rPr>
              <w:t>Расчет размеров пенсии при заданных параметрах с</w:t>
            </w:r>
            <w:r>
              <w:rPr>
                <w:rFonts w:ascii="Times New Roman" w:hAnsi="Times New Roman" w:cs="Times New Roman"/>
                <w:bCs/>
                <w:sz w:val="24"/>
                <w:szCs w:val="24"/>
              </w:rPr>
              <w:t xml:space="preserve"> </w:t>
            </w:r>
            <w:r w:rsidRPr="005343C3">
              <w:rPr>
                <w:rFonts w:ascii="Times New Roman" w:hAnsi="Times New Roman" w:cs="Times New Roman"/>
                <w:bCs/>
                <w:sz w:val="24"/>
                <w:szCs w:val="24"/>
              </w:rPr>
              <w:t>использованием информационных ресурсов</w:t>
            </w:r>
          </w:p>
        </w:tc>
        <w:tc>
          <w:tcPr>
            <w:tcW w:w="859" w:type="dxa"/>
            <w:tcBorders>
              <w:left w:val="single" w:sz="4" w:space="0" w:color="auto"/>
              <w:right w:val="single" w:sz="4" w:space="0" w:color="auto"/>
            </w:tcBorders>
          </w:tcPr>
          <w:p w14:paraId="530AAE72"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5BD31CE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73517B4" w14:textId="77777777" w:rsidTr="00F76B2B">
        <w:trPr>
          <w:trHeight w:val="283"/>
        </w:trPr>
        <w:tc>
          <w:tcPr>
            <w:tcW w:w="15593" w:type="dxa"/>
            <w:gridSpan w:val="4"/>
            <w:tcBorders>
              <w:left w:val="single" w:sz="4" w:space="0" w:color="auto"/>
              <w:right w:val="single" w:sz="4" w:space="0" w:color="auto"/>
            </w:tcBorders>
            <w:vAlign w:val="center"/>
          </w:tcPr>
          <w:p w14:paraId="59965483" w14:textId="31A21256"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7. Распознавание мошеннических операций</w:t>
            </w:r>
          </w:p>
        </w:tc>
      </w:tr>
      <w:tr w:rsidR="00F76B2B" w:rsidRPr="0056006E" w14:paraId="671DA8D6" w14:textId="77777777" w:rsidTr="00F76B2B">
        <w:trPr>
          <w:trHeight w:val="283"/>
        </w:trPr>
        <w:tc>
          <w:tcPr>
            <w:tcW w:w="2695" w:type="dxa"/>
            <w:vMerge w:val="restart"/>
            <w:tcBorders>
              <w:left w:val="single" w:sz="4" w:space="0" w:color="auto"/>
              <w:right w:val="single" w:sz="4" w:space="0" w:color="auto"/>
            </w:tcBorders>
            <w:vAlign w:val="center"/>
          </w:tcPr>
          <w:p w14:paraId="6B3F71E6"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7.1. Защита от</w:t>
            </w:r>
          </w:p>
          <w:p w14:paraId="7C016A61"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мошеннических</w:t>
            </w:r>
          </w:p>
          <w:p w14:paraId="5D5B05BF"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действий на</w:t>
            </w:r>
          </w:p>
          <w:p w14:paraId="57CA8402" w14:textId="07F849A1"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финансовом рынке</w:t>
            </w:r>
          </w:p>
        </w:tc>
        <w:tc>
          <w:tcPr>
            <w:tcW w:w="10205" w:type="dxa"/>
            <w:tcBorders>
              <w:top w:val="single" w:sz="4" w:space="0" w:color="auto"/>
              <w:left w:val="single" w:sz="4" w:space="0" w:color="auto"/>
              <w:bottom w:val="single" w:sz="4" w:space="0" w:color="auto"/>
              <w:right w:val="single" w:sz="4" w:space="0" w:color="auto"/>
            </w:tcBorders>
          </w:tcPr>
          <w:p w14:paraId="0F371AB8" w14:textId="4BF7B3EC"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5008BE17" w14:textId="1B176ED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5290C063"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A714980" w14:textId="16318550"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5726E8A" w14:textId="77777777" w:rsidTr="00F76B2B">
        <w:trPr>
          <w:trHeight w:val="283"/>
        </w:trPr>
        <w:tc>
          <w:tcPr>
            <w:tcW w:w="2695" w:type="dxa"/>
            <w:vMerge/>
            <w:tcBorders>
              <w:left w:val="single" w:sz="4" w:space="0" w:color="auto"/>
              <w:right w:val="single" w:sz="4" w:space="0" w:color="auto"/>
            </w:tcBorders>
            <w:vAlign w:val="center"/>
          </w:tcPr>
          <w:p w14:paraId="640E1FBB"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CE424A6" w14:textId="536D8F4E"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Защита прав потребителей. Основные признаки и виды финансовых пирамид,</w:t>
            </w:r>
            <w:r>
              <w:rPr>
                <w:rFonts w:ascii="Times New Roman" w:hAnsi="Times New Roman" w:cs="Times New Roman"/>
                <w:bCs/>
                <w:sz w:val="24"/>
                <w:szCs w:val="24"/>
              </w:rPr>
              <w:t xml:space="preserve"> </w:t>
            </w:r>
            <w:r w:rsidRPr="005343C3">
              <w:rPr>
                <w:rFonts w:ascii="Times New Roman" w:hAnsi="Times New Roman" w:cs="Times New Roman"/>
                <w:bCs/>
                <w:sz w:val="24"/>
                <w:szCs w:val="24"/>
              </w:rPr>
              <w:t>правила личной финансовой безопасности, виды финансового мошенничества.</w:t>
            </w:r>
            <w:r>
              <w:rPr>
                <w:rFonts w:ascii="Times New Roman" w:hAnsi="Times New Roman" w:cs="Times New Roman"/>
                <w:bCs/>
                <w:sz w:val="24"/>
                <w:szCs w:val="24"/>
              </w:rPr>
              <w:t xml:space="preserve"> </w:t>
            </w:r>
            <w:r w:rsidRPr="005343C3">
              <w:rPr>
                <w:rFonts w:ascii="Times New Roman" w:hAnsi="Times New Roman" w:cs="Times New Roman"/>
                <w:bCs/>
                <w:sz w:val="24"/>
                <w:szCs w:val="24"/>
              </w:rPr>
              <w:t>Мошенничества с банковскими картами. Махинации с кредитами.</w:t>
            </w:r>
            <w:r>
              <w:rPr>
                <w:rFonts w:ascii="Times New Roman" w:hAnsi="Times New Roman" w:cs="Times New Roman"/>
                <w:bCs/>
                <w:sz w:val="24"/>
                <w:szCs w:val="24"/>
              </w:rPr>
              <w:t xml:space="preserve"> </w:t>
            </w:r>
            <w:r w:rsidRPr="005343C3">
              <w:rPr>
                <w:rFonts w:ascii="Times New Roman" w:hAnsi="Times New Roman" w:cs="Times New Roman"/>
                <w:bCs/>
                <w:sz w:val="24"/>
                <w:szCs w:val="24"/>
              </w:rPr>
              <w:t>Мошенничества с инвестиционными инструментами по специальности.</w:t>
            </w:r>
          </w:p>
        </w:tc>
        <w:tc>
          <w:tcPr>
            <w:tcW w:w="859" w:type="dxa"/>
            <w:vMerge/>
            <w:tcBorders>
              <w:left w:val="single" w:sz="4" w:space="0" w:color="auto"/>
              <w:right w:val="single" w:sz="4" w:space="0" w:color="auto"/>
            </w:tcBorders>
          </w:tcPr>
          <w:p w14:paraId="275EB45F"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73A5F99"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EF4AE5B" w14:textId="77777777" w:rsidTr="00F76B2B">
        <w:trPr>
          <w:trHeight w:val="283"/>
        </w:trPr>
        <w:tc>
          <w:tcPr>
            <w:tcW w:w="2695" w:type="dxa"/>
            <w:vMerge/>
            <w:tcBorders>
              <w:left w:val="single" w:sz="4" w:space="0" w:color="auto"/>
              <w:right w:val="single" w:sz="4" w:space="0" w:color="auto"/>
            </w:tcBorders>
            <w:vAlign w:val="center"/>
          </w:tcPr>
          <w:p w14:paraId="7F64FB42"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0081A25" w14:textId="7333736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31DFF15B" w14:textId="5BA31988"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73B09D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D45892C" w14:textId="77777777" w:rsidTr="00F76B2B">
        <w:trPr>
          <w:trHeight w:val="283"/>
        </w:trPr>
        <w:tc>
          <w:tcPr>
            <w:tcW w:w="2695" w:type="dxa"/>
            <w:vMerge/>
            <w:tcBorders>
              <w:left w:val="single" w:sz="4" w:space="0" w:color="auto"/>
              <w:right w:val="single" w:sz="4" w:space="0" w:color="auto"/>
            </w:tcBorders>
            <w:vAlign w:val="center"/>
          </w:tcPr>
          <w:p w14:paraId="40ABF6E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02C8D55" w14:textId="17DF963B"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6836C84C" w14:textId="2C4B766F"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18AF045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152F59F" w14:textId="77777777" w:rsidTr="00F76B2B">
        <w:trPr>
          <w:trHeight w:val="283"/>
        </w:trPr>
        <w:tc>
          <w:tcPr>
            <w:tcW w:w="2695" w:type="dxa"/>
            <w:vMerge/>
            <w:tcBorders>
              <w:left w:val="single" w:sz="4" w:space="0" w:color="auto"/>
              <w:right w:val="single" w:sz="4" w:space="0" w:color="auto"/>
            </w:tcBorders>
            <w:vAlign w:val="center"/>
          </w:tcPr>
          <w:p w14:paraId="1D79201E"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AD1D78B" w14:textId="49D2EC5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13. </w:t>
            </w:r>
            <w:r w:rsidRPr="005343C3">
              <w:rPr>
                <w:rFonts w:ascii="Times New Roman" w:hAnsi="Times New Roman" w:cs="Times New Roman"/>
                <w:bCs/>
                <w:sz w:val="24"/>
                <w:szCs w:val="24"/>
              </w:rPr>
              <w:t>Практикум. Кейс – «Заманчивое предложение»</w:t>
            </w:r>
          </w:p>
        </w:tc>
        <w:tc>
          <w:tcPr>
            <w:tcW w:w="859" w:type="dxa"/>
            <w:tcBorders>
              <w:left w:val="single" w:sz="4" w:space="0" w:color="auto"/>
              <w:right w:val="single" w:sz="4" w:space="0" w:color="auto"/>
            </w:tcBorders>
          </w:tcPr>
          <w:p w14:paraId="6F46D59F" w14:textId="660B5404"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B7E24B5"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EF491AC" w14:textId="77777777" w:rsidTr="00F76B2B">
        <w:trPr>
          <w:trHeight w:val="283"/>
        </w:trPr>
        <w:tc>
          <w:tcPr>
            <w:tcW w:w="15593" w:type="dxa"/>
            <w:gridSpan w:val="4"/>
            <w:tcBorders>
              <w:left w:val="single" w:sz="4" w:space="0" w:color="auto"/>
              <w:right w:val="single" w:sz="4" w:space="0" w:color="auto"/>
            </w:tcBorders>
            <w:vAlign w:val="center"/>
          </w:tcPr>
          <w:p w14:paraId="538275F8" w14:textId="5B8FBC64"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8. Создание собственного дела</w:t>
            </w:r>
          </w:p>
        </w:tc>
      </w:tr>
      <w:tr w:rsidR="00F76B2B" w:rsidRPr="0056006E" w14:paraId="6BB87401" w14:textId="77777777" w:rsidTr="00F76B2B">
        <w:trPr>
          <w:trHeight w:val="283"/>
        </w:trPr>
        <w:tc>
          <w:tcPr>
            <w:tcW w:w="2695" w:type="dxa"/>
            <w:vMerge w:val="restart"/>
            <w:tcBorders>
              <w:left w:val="single" w:sz="4" w:space="0" w:color="auto"/>
              <w:right w:val="single" w:sz="4" w:space="0" w:color="auto"/>
            </w:tcBorders>
            <w:vAlign w:val="center"/>
          </w:tcPr>
          <w:p w14:paraId="4D996803"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8.1.</w:t>
            </w:r>
          </w:p>
          <w:p w14:paraId="24BAB81B" w14:textId="11382A10"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Предпринимательство</w:t>
            </w:r>
          </w:p>
        </w:tc>
        <w:tc>
          <w:tcPr>
            <w:tcW w:w="10205" w:type="dxa"/>
            <w:tcBorders>
              <w:top w:val="single" w:sz="4" w:space="0" w:color="auto"/>
              <w:left w:val="single" w:sz="4" w:space="0" w:color="auto"/>
              <w:bottom w:val="single" w:sz="4" w:space="0" w:color="auto"/>
              <w:right w:val="single" w:sz="4" w:space="0" w:color="auto"/>
            </w:tcBorders>
          </w:tcPr>
          <w:p w14:paraId="2A35A1A0" w14:textId="60136688"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66864B58" w14:textId="69D5DF1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04D3FE65"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49054F1A" w14:textId="53D3223C"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365C5D8C" w14:textId="77777777" w:rsidTr="00F76B2B">
        <w:trPr>
          <w:trHeight w:val="283"/>
        </w:trPr>
        <w:tc>
          <w:tcPr>
            <w:tcW w:w="2695" w:type="dxa"/>
            <w:vMerge/>
            <w:tcBorders>
              <w:left w:val="single" w:sz="4" w:space="0" w:color="auto"/>
              <w:right w:val="single" w:sz="4" w:space="0" w:color="auto"/>
            </w:tcBorders>
            <w:vAlign w:val="center"/>
          </w:tcPr>
          <w:p w14:paraId="4625B1B6"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F1F7C2B" w14:textId="3F60498D"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 xml:space="preserve">Основные понятия: бизнес, стартап, бизнес-план, бизнес-идея, планирование рабочего времени, </w:t>
            </w:r>
            <w:proofErr w:type="spellStart"/>
            <w:r w:rsidRPr="005343C3">
              <w:rPr>
                <w:rFonts w:ascii="Times New Roman" w:hAnsi="Times New Roman" w:cs="Times New Roman"/>
                <w:bCs/>
                <w:sz w:val="24"/>
                <w:szCs w:val="24"/>
              </w:rPr>
              <w:t>венчурист</w:t>
            </w:r>
            <w:proofErr w:type="spellEnd"/>
            <w:r w:rsidRPr="005343C3">
              <w:rPr>
                <w:rFonts w:ascii="Times New Roman" w:hAnsi="Times New Roman" w:cs="Times New Roman"/>
                <w:bCs/>
                <w:sz w:val="24"/>
                <w:szCs w:val="24"/>
              </w:rPr>
              <w:t>.</w:t>
            </w:r>
          </w:p>
        </w:tc>
        <w:tc>
          <w:tcPr>
            <w:tcW w:w="859" w:type="dxa"/>
            <w:vMerge/>
            <w:tcBorders>
              <w:left w:val="single" w:sz="4" w:space="0" w:color="auto"/>
              <w:right w:val="single" w:sz="4" w:space="0" w:color="auto"/>
            </w:tcBorders>
          </w:tcPr>
          <w:p w14:paraId="65EB4A6C"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E92F20C"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03E7E18" w14:textId="77777777" w:rsidTr="00F76B2B">
        <w:trPr>
          <w:trHeight w:val="283"/>
        </w:trPr>
        <w:tc>
          <w:tcPr>
            <w:tcW w:w="2695" w:type="dxa"/>
            <w:vMerge/>
            <w:tcBorders>
              <w:left w:val="single" w:sz="4" w:space="0" w:color="auto"/>
              <w:right w:val="single" w:sz="4" w:space="0" w:color="auto"/>
            </w:tcBorders>
            <w:vAlign w:val="center"/>
          </w:tcPr>
          <w:p w14:paraId="72943B7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BBA24D0" w14:textId="21120D15"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6F231EA5" w14:textId="6978488D"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315B8D0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7A610DB" w14:textId="77777777" w:rsidTr="00F76B2B">
        <w:trPr>
          <w:trHeight w:val="283"/>
        </w:trPr>
        <w:tc>
          <w:tcPr>
            <w:tcW w:w="2695" w:type="dxa"/>
            <w:vMerge/>
            <w:tcBorders>
              <w:left w:val="single" w:sz="4" w:space="0" w:color="auto"/>
              <w:right w:val="single" w:sz="4" w:space="0" w:color="auto"/>
            </w:tcBorders>
            <w:vAlign w:val="center"/>
          </w:tcPr>
          <w:p w14:paraId="0571547A"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7C27C33" w14:textId="4C8CA7AF"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2B238CFE" w14:textId="468431D3"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DE4A54C"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1E3CB0C" w14:textId="77777777" w:rsidTr="00F76B2B">
        <w:trPr>
          <w:trHeight w:val="283"/>
        </w:trPr>
        <w:tc>
          <w:tcPr>
            <w:tcW w:w="2695" w:type="dxa"/>
            <w:vMerge/>
            <w:tcBorders>
              <w:left w:val="single" w:sz="4" w:space="0" w:color="auto"/>
              <w:right w:val="single" w:sz="4" w:space="0" w:color="auto"/>
            </w:tcBorders>
            <w:vAlign w:val="center"/>
          </w:tcPr>
          <w:p w14:paraId="5BB22D6D"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D858477" w14:textId="7BB2BE0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14. </w:t>
            </w:r>
            <w:r w:rsidRPr="005343C3">
              <w:rPr>
                <w:rFonts w:ascii="Times New Roman" w:hAnsi="Times New Roman" w:cs="Times New Roman"/>
                <w:bCs/>
                <w:sz w:val="24"/>
                <w:szCs w:val="24"/>
              </w:rPr>
              <w:t>Разработка бизнес-плана</w:t>
            </w:r>
          </w:p>
        </w:tc>
        <w:tc>
          <w:tcPr>
            <w:tcW w:w="859" w:type="dxa"/>
            <w:tcBorders>
              <w:left w:val="single" w:sz="4" w:space="0" w:color="auto"/>
              <w:right w:val="single" w:sz="4" w:space="0" w:color="auto"/>
            </w:tcBorders>
          </w:tcPr>
          <w:p w14:paraId="6637A93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063709C"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F089E72" w14:textId="77777777" w:rsidTr="00F76B2B">
        <w:trPr>
          <w:trHeight w:val="283"/>
        </w:trPr>
        <w:tc>
          <w:tcPr>
            <w:tcW w:w="12900" w:type="dxa"/>
            <w:gridSpan w:val="2"/>
            <w:tcBorders>
              <w:left w:val="single" w:sz="4" w:space="0" w:color="auto"/>
              <w:right w:val="single" w:sz="4" w:space="0" w:color="auto"/>
            </w:tcBorders>
            <w:vAlign w:val="center"/>
          </w:tcPr>
          <w:p w14:paraId="495A35C0" w14:textId="581DA489"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b/>
                <w:sz w:val="24"/>
                <w:szCs w:val="24"/>
              </w:rPr>
            </w:pPr>
            <w:r w:rsidRPr="005343C3">
              <w:rPr>
                <w:rFonts w:ascii="Times New Roman" w:hAnsi="Times New Roman" w:cs="Times New Roman"/>
                <w:b/>
                <w:sz w:val="24"/>
                <w:szCs w:val="24"/>
              </w:rPr>
              <w:t>Всего</w:t>
            </w:r>
          </w:p>
        </w:tc>
        <w:tc>
          <w:tcPr>
            <w:tcW w:w="859" w:type="dxa"/>
            <w:tcBorders>
              <w:left w:val="single" w:sz="4" w:space="0" w:color="auto"/>
              <w:right w:val="single" w:sz="4" w:space="0" w:color="auto"/>
            </w:tcBorders>
          </w:tcPr>
          <w:p w14:paraId="24CCDC78" w14:textId="5C0F04C9"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343C3">
              <w:rPr>
                <w:rFonts w:ascii="Times New Roman" w:hAnsi="Times New Roman" w:cs="Times New Roman"/>
                <w:b/>
                <w:i/>
                <w:sz w:val="24"/>
                <w:szCs w:val="24"/>
              </w:rPr>
              <w:t>36</w:t>
            </w:r>
          </w:p>
        </w:tc>
        <w:tc>
          <w:tcPr>
            <w:tcW w:w="1834" w:type="dxa"/>
            <w:tcBorders>
              <w:left w:val="single" w:sz="4" w:space="0" w:color="auto"/>
              <w:right w:val="single" w:sz="4" w:space="0" w:color="auto"/>
            </w:tcBorders>
            <w:vAlign w:val="center"/>
          </w:tcPr>
          <w:p w14:paraId="6232B9A3" w14:textId="77777777" w:rsidR="005343C3" w:rsidRPr="0056006E" w:rsidRDefault="005343C3" w:rsidP="008356DA">
            <w:pPr>
              <w:contextualSpacing/>
              <w:rPr>
                <w:rFonts w:ascii="Times New Roman" w:hAnsi="Times New Roman" w:cs="Times New Roman"/>
                <w:bCs/>
                <w:i/>
                <w:sz w:val="24"/>
                <w:szCs w:val="24"/>
              </w:rPr>
            </w:pPr>
          </w:p>
        </w:tc>
      </w:tr>
    </w:tbl>
    <w:p w14:paraId="4FC2ACDB" w14:textId="3745CFCB" w:rsidR="001435B4" w:rsidRDefault="001435B4" w:rsidP="008356DA">
      <w:pPr>
        <w:contextualSpacing/>
        <w:rPr>
          <w:rFonts w:ascii="Times New Roman" w:hAnsi="Times New Roman"/>
          <w:b/>
        </w:rPr>
      </w:pPr>
    </w:p>
    <w:p w14:paraId="0C416A0D" w14:textId="77777777" w:rsidR="001435B4" w:rsidRDefault="001435B4" w:rsidP="008356DA">
      <w:pPr>
        <w:contextualSpacing/>
        <w:rPr>
          <w:rFonts w:ascii="Times New Roman" w:hAnsi="Times New Roman"/>
          <w:b/>
        </w:rPr>
      </w:pPr>
    </w:p>
    <w:p w14:paraId="4D5C2C27" w14:textId="10591301" w:rsidR="004654CA" w:rsidRDefault="004654CA" w:rsidP="008356DA">
      <w:pPr>
        <w:contextualSpacing/>
        <w:rPr>
          <w:rFonts w:ascii="Times New Roman" w:hAnsi="Times New Roman"/>
          <w:b/>
        </w:rPr>
      </w:pPr>
    </w:p>
    <w:p w14:paraId="25DB6ECB" w14:textId="77777777" w:rsidR="00EC1299" w:rsidRDefault="00EC1299" w:rsidP="008356DA">
      <w:pPr>
        <w:contextualSpacing/>
        <w:rPr>
          <w:rFonts w:ascii="Times New Roman" w:hAnsi="Times New Roman"/>
          <w:b/>
        </w:rPr>
        <w:sectPr w:rsidR="00EC1299" w:rsidSect="00D448CA">
          <w:pgSz w:w="16838" w:h="11906" w:orient="landscape"/>
          <w:pgMar w:top="1134" w:right="1134" w:bottom="567" w:left="1134" w:header="709" w:footer="709" w:gutter="0"/>
          <w:cols w:space="708"/>
          <w:titlePg/>
          <w:docGrid w:linePitch="360"/>
        </w:sectPr>
      </w:pPr>
    </w:p>
    <w:p w14:paraId="2FDE38D4" w14:textId="600E1AB2" w:rsidR="004B6A52" w:rsidRPr="00DF068E" w:rsidRDefault="004B6A52" w:rsidP="008356DA">
      <w:pPr>
        <w:pStyle w:val="1f"/>
        <w:spacing w:after="0"/>
        <w:contextualSpacing/>
        <w:rPr>
          <w:rFonts w:ascii="Times New Roman" w:hAnsi="Times New Roman"/>
          <w:lang w:val="ru-RU"/>
        </w:rPr>
      </w:pPr>
      <w:bookmarkStart w:id="9" w:name="_Toc18906365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9"/>
    </w:p>
    <w:p w14:paraId="604E69A6" w14:textId="795798B6" w:rsidR="00F53AF2" w:rsidRPr="00F53AF2" w:rsidRDefault="004B6A52" w:rsidP="008356DA">
      <w:pPr>
        <w:pStyle w:val="114"/>
        <w:spacing w:after="0"/>
        <w:contextualSpacing/>
        <w:rPr>
          <w:rFonts w:ascii="Times New Roman" w:eastAsiaTheme="minorHAnsi" w:hAnsi="Times New Roman" w:cstheme="minorBidi"/>
          <w:b w:val="0"/>
          <w:bCs w:val="0"/>
          <w:szCs w:val="22"/>
          <w:lang w:eastAsia="en-US"/>
        </w:rPr>
      </w:pPr>
      <w:bookmarkStart w:id="10" w:name="_Toc189063653"/>
      <w:r w:rsidRPr="00E11160">
        <w:rPr>
          <w:rFonts w:ascii="Times New Roman" w:hAnsi="Times New Roman"/>
        </w:rPr>
        <w:t xml:space="preserve">3.1. </w:t>
      </w:r>
      <w:bookmarkStart w:id="11" w:name="_Hlk208320454"/>
      <w:bookmarkStart w:id="12" w:name="_Toc189063654"/>
      <w:bookmarkEnd w:id="10"/>
      <w:r w:rsidR="00F53AF2" w:rsidRPr="00F53AF2">
        <w:rPr>
          <w:rFonts w:ascii="Times New Roman" w:eastAsiaTheme="minorHAnsi" w:hAnsi="Times New Roman" w:cstheme="minorBidi"/>
          <w:b w:val="0"/>
          <w:bCs w:val="0"/>
          <w:szCs w:val="22"/>
          <w:lang w:eastAsia="en-US"/>
        </w:rPr>
        <w:t>Для реализации программы учебной дисциплины должны быть</w:t>
      </w:r>
      <w:r w:rsidR="00F53AF2">
        <w:rPr>
          <w:rFonts w:ascii="Times New Roman" w:eastAsiaTheme="minorHAnsi" w:hAnsi="Times New Roman" w:cstheme="minorBidi"/>
          <w:b w:val="0"/>
          <w:bCs w:val="0"/>
          <w:szCs w:val="22"/>
          <w:lang w:eastAsia="en-US"/>
        </w:rPr>
        <w:t xml:space="preserve"> </w:t>
      </w:r>
      <w:r w:rsidR="00F53AF2" w:rsidRPr="00F53AF2">
        <w:rPr>
          <w:rFonts w:ascii="Times New Roman" w:eastAsiaTheme="minorHAnsi" w:hAnsi="Times New Roman" w:cstheme="minorBidi"/>
          <w:b w:val="0"/>
          <w:bCs w:val="0"/>
          <w:szCs w:val="22"/>
          <w:lang w:eastAsia="en-US"/>
        </w:rPr>
        <w:t>предусмотрены следующие специальные помещения:</w:t>
      </w:r>
    </w:p>
    <w:p w14:paraId="7B6A60E8" w14:textId="3DD57681" w:rsidR="00F53AF2" w:rsidRDefault="00F53AF2" w:rsidP="008356DA">
      <w:pPr>
        <w:pStyle w:val="114"/>
        <w:spacing w:after="0"/>
        <w:contextualSpacing/>
        <w:rPr>
          <w:rFonts w:ascii="Times New Roman" w:eastAsiaTheme="minorHAnsi" w:hAnsi="Times New Roman" w:cstheme="minorBidi"/>
          <w:b w:val="0"/>
          <w:bCs w:val="0"/>
          <w:szCs w:val="22"/>
          <w:lang w:eastAsia="en-US"/>
        </w:rPr>
      </w:pPr>
      <w:r w:rsidRPr="00F53AF2">
        <w:rPr>
          <w:rFonts w:ascii="Times New Roman" w:eastAsiaTheme="minorHAnsi" w:hAnsi="Times New Roman" w:cstheme="minorBidi"/>
          <w:b w:val="0"/>
          <w:bCs w:val="0"/>
          <w:szCs w:val="22"/>
          <w:lang w:eastAsia="en-US"/>
        </w:rPr>
        <w:t>Кабинет «Социально-гуманитарных дисциплин», оснащенные в соответствии с образовательной программой по специальности.</w:t>
      </w:r>
    </w:p>
    <w:p w14:paraId="413012B2" w14:textId="77777777" w:rsidR="003E5B93" w:rsidRDefault="003E5B93" w:rsidP="008356DA">
      <w:pPr>
        <w:pStyle w:val="114"/>
        <w:spacing w:after="0"/>
        <w:contextualSpacing/>
        <w:rPr>
          <w:rFonts w:ascii="Times New Roman" w:eastAsiaTheme="minorHAnsi" w:hAnsi="Times New Roman" w:cstheme="minorBidi"/>
          <w:b w:val="0"/>
          <w:bCs w:val="0"/>
          <w:szCs w:val="22"/>
          <w:lang w:eastAsia="en-US"/>
        </w:rPr>
      </w:pPr>
    </w:p>
    <w:bookmarkEnd w:id="11"/>
    <w:p w14:paraId="7753D977" w14:textId="60CB6E86" w:rsidR="004B6A52" w:rsidRPr="00E11160" w:rsidRDefault="004B6A52" w:rsidP="008356DA">
      <w:pPr>
        <w:pStyle w:val="114"/>
        <w:spacing w:after="0"/>
        <w:contextualSpacing/>
        <w:rPr>
          <w:rFonts w:ascii="Times New Roman" w:eastAsia="Times New Roman" w:hAnsi="Times New Roman"/>
        </w:rPr>
      </w:pPr>
      <w:r w:rsidRPr="00E11160">
        <w:rPr>
          <w:rFonts w:ascii="Times New Roman" w:hAnsi="Times New Roman"/>
        </w:rPr>
        <w:t xml:space="preserve">3.2. </w:t>
      </w:r>
      <w:bookmarkEnd w:id="12"/>
      <w:r w:rsidR="00F53AF2" w:rsidRPr="00F53AF2">
        <w:rPr>
          <w:rFonts w:ascii="Times New Roman" w:hAnsi="Times New Roman"/>
        </w:rPr>
        <w:t>Информационное обеспечение реализации программы</w:t>
      </w:r>
    </w:p>
    <w:p w14:paraId="4209085D" w14:textId="77777777" w:rsidR="00F53AF2" w:rsidRPr="00F53AF2" w:rsidRDefault="00F53AF2" w:rsidP="008356DA">
      <w:pPr>
        <w:pStyle w:val="a4"/>
        <w:spacing w:line="276" w:lineRule="auto"/>
        <w:ind w:firstLine="709"/>
        <w:jc w:val="both"/>
        <w:rPr>
          <w:rFonts w:ascii="Times New Roman" w:hAnsi="Times New Roman"/>
          <w:bCs/>
          <w:sz w:val="24"/>
          <w:szCs w:val="24"/>
        </w:rPr>
      </w:pPr>
      <w:r w:rsidRPr="00F53AF2">
        <w:rPr>
          <w:rFonts w:ascii="Times New Roman" w:hAnsi="Times New Roman"/>
          <w:bCs/>
          <w:sz w:val="24"/>
          <w:szCs w:val="24"/>
        </w:rPr>
        <w:t>Для реализации программы библиотечный фонд образовательной организации</w:t>
      </w:r>
    </w:p>
    <w:p w14:paraId="6F92A901" w14:textId="33BD76C7"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00DA63E9">
        <w:rPr>
          <w:rFonts w:ascii="Times New Roman" w:hAnsi="Times New Roman"/>
          <w:bCs/>
          <w:sz w:val="24"/>
          <w:szCs w:val="24"/>
        </w:rPr>
        <w:t xml:space="preserve"> имеет</w:t>
      </w:r>
      <w:bookmarkStart w:id="13" w:name="_GoBack"/>
      <w:bookmarkEnd w:id="13"/>
      <w:r w:rsidRPr="00F53AF2">
        <w:rPr>
          <w:rFonts w:ascii="Times New Roman" w:hAnsi="Times New Roman"/>
          <w:bCs/>
          <w:sz w:val="24"/>
          <w:szCs w:val="24"/>
        </w:rPr>
        <w:t xml:space="preserve"> печатные и/или электронные образовательные и информационные ресурсы для</w:t>
      </w:r>
    </w:p>
    <w:p w14:paraId="686A87AB" w14:textId="73094BA3"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использования в образовательном процессе. При формировании библиотечного фонда</w:t>
      </w:r>
    </w:p>
    <w:p w14:paraId="59E39225" w14:textId="2B9B16EB"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образовательной организацией выбирается не менее одного издания из перечисленных ниже</w:t>
      </w:r>
    </w:p>
    <w:p w14:paraId="05F3CD5A" w14:textId="52AFDC21" w:rsidR="004B6A5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F53AF2">
        <w:rPr>
          <w:rFonts w:ascii="Times New Roman" w:hAnsi="Times New Roman"/>
          <w:bCs/>
          <w:sz w:val="24"/>
          <w:szCs w:val="24"/>
        </w:rPr>
        <w:t>может быть дополнен новыми изданиями.</w:t>
      </w:r>
      <w:r w:rsidRPr="00F53AF2">
        <w:rPr>
          <w:rFonts w:ascii="Times New Roman" w:hAnsi="Times New Roman"/>
          <w:bCs/>
          <w:sz w:val="24"/>
          <w:szCs w:val="24"/>
        </w:rPr>
        <w:cr/>
      </w:r>
    </w:p>
    <w:p w14:paraId="7519BC93" w14:textId="0C686E1F" w:rsidR="004B6A52" w:rsidRDefault="004B6A52" w:rsidP="008356D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w:t>
      </w:r>
      <w:bookmarkStart w:id="14" w:name="_Hlk208320495"/>
      <w:r w:rsidR="00F53AF2" w:rsidRPr="00F53AF2">
        <w:rPr>
          <w:rFonts w:ascii="Times New Roman" w:hAnsi="Times New Roman" w:cs="Times New Roman"/>
          <w:b/>
          <w:sz w:val="24"/>
          <w:szCs w:val="24"/>
        </w:rPr>
        <w:t>Основные печатные издания</w:t>
      </w:r>
    </w:p>
    <w:p w14:paraId="65BA3F05" w14:textId="2E68C61F" w:rsidR="00F53AF2" w:rsidRPr="00F53AF2" w:rsidRDefault="00F53AF2" w:rsidP="008356DA">
      <w:pPr>
        <w:pStyle w:val="a4"/>
        <w:spacing w:line="276" w:lineRule="auto"/>
        <w:ind w:left="0" w:firstLine="709"/>
        <w:jc w:val="both"/>
        <w:rPr>
          <w:rFonts w:ascii="Times New Roman" w:hAnsi="Times New Roman" w:cs="Times New Roman"/>
          <w:sz w:val="24"/>
          <w:szCs w:val="24"/>
        </w:rPr>
      </w:pPr>
      <w:r w:rsidRPr="00F53AF2">
        <w:rPr>
          <w:rFonts w:ascii="Times New Roman" w:hAnsi="Times New Roman" w:cs="Times New Roman"/>
          <w:sz w:val="24"/>
          <w:szCs w:val="24"/>
        </w:rPr>
        <w:t>1. Жданова А.О., Савицкая Е.В. Финансовая грамотность: материалы для</w:t>
      </w:r>
      <w:r>
        <w:rPr>
          <w:rFonts w:ascii="Times New Roman" w:hAnsi="Times New Roman" w:cs="Times New Roman"/>
          <w:sz w:val="24"/>
          <w:szCs w:val="24"/>
        </w:rPr>
        <w:t xml:space="preserve"> обучающихся</w:t>
      </w:r>
      <w:r w:rsidRPr="00F53AF2">
        <w:rPr>
          <w:rFonts w:ascii="Times New Roman" w:hAnsi="Times New Roman" w:cs="Times New Roman"/>
          <w:sz w:val="24"/>
          <w:szCs w:val="24"/>
        </w:rPr>
        <w:t>. – Среднее профессиональное образование. – М.: ВАКО, 2020. – 400 с.</w:t>
      </w:r>
    </w:p>
    <w:p w14:paraId="1FE6F67C" w14:textId="21FA0A96" w:rsidR="003D170F" w:rsidRPr="002C2085" w:rsidRDefault="00F53AF2" w:rsidP="008356DA">
      <w:pPr>
        <w:pStyle w:val="a4"/>
        <w:spacing w:line="276" w:lineRule="auto"/>
        <w:ind w:left="0" w:firstLine="709"/>
        <w:rPr>
          <w:rFonts w:ascii="Times New Roman" w:hAnsi="Times New Roman" w:cs="Times New Roman"/>
          <w:sz w:val="24"/>
          <w:szCs w:val="24"/>
        </w:rPr>
      </w:pPr>
      <w:r w:rsidRPr="00F53AF2">
        <w:rPr>
          <w:rFonts w:ascii="Times New Roman" w:hAnsi="Times New Roman" w:cs="Times New Roman"/>
          <w:sz w:val="24"/>
          <w:szCs w:val="24"/>
        </w:rPr>
        <w:t>2. Жданова А.О., Зятьков М.А. Финансовая грамотность: рабочая тетрадь.</w:t>
      </w:r>
      <w:r>
        <w:rPr>
          <w:rFonts w:ascii="Times New Roman" w:hAnsi="Times New Roman" w:cs="Times New Roman"/>
          <w:sz w:val="24"/>
          <w:szCs w:val="24"/>
        </w:rPr>
        <w:t xml:space="preserve"> </w:t>
      </w:r>
      <w:r w:rsidRPr="00F53AF2">
        <w:rPr>
          <w:rFonts w:ascii="Times New Roman" w:hAnsi="Times New Roman" w:cs="Times New Roman"/>
          <w:sz w:val="24"/>
          <w:szCs w:val="24"/>
        </w:rPr>
        <w:t>Среднее профессиональное образование. – М.: ВАКО, 2020. – 48 с.</w:t>
      </w:r>
      <w:r w:rsidRPr="00F53AF2">
        <w:rPr>
          <w:rFonts w:ascii="Times New Roman" w:hAnsi="Times New Roman" w:cs="Times New Roman"/>
          <w:sz w:val="24"/>
          <w:szCs w:val="24"/>
        </w:rPr>
        <w:cr/>
      </w:r>
    </w:p>
    <w:p w14:paraId="06A39BCB" w14:textId="25FBF40A" w:rsidR="004654CA" w:rsidRPr="003D170F" w:rsidRDefault="004654CA" w:rsidP="008356DA">
      <w:pPr>
        <w:spacing w:line="276" w:lineRule="auto"/>
        <w:ind w:firstLine="709"/>
        <w:contextualSpacing/>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 xml:space="preserve">3.2.2. </w:t>
      </w:r>
      <w:r w:rsidR="00F53AF2" w:rsidRPr="00F53AF2">
        <w:rPr>
          <w:rFonts w:ascii="Times New Roman" w:eastAsia="Times New Roman" w:hAnsi="Times New Roman" w:cs="Times New Roman"/>
          <w:b/>
          <w:sz w:val="24"/>
          <w:szCs w:val="24"/>
          <w:lang w:eastAsia="ru-RU"/>
        </w:rPr>
        <w:t>Основные электронные издания</w:t>
      </w:r>
    </w:p>
    <w:p w14:paraId="35BBC7AE" w14:textId="73F80745" w:rsidR="008356DA" w:rsidRPr="008356DA" w:rsidRDefault="008356DA" w:rsidP="008356DA">
      <w:pPr>
        <w:spacing w:line="276" w:lineRule="auto"/>
        <w:ind w:firstLine="709"/>
        <w:contextualSpacing/>
        <w:jc w:val="both"/>
        <w:rPr>
          <w:rFonts w:ascii="Times New Roman" w:hAnsi="Times New Roman" w:cs="Times New Roman"/>
          <w:sz w:val="24"/>
          <w:szCs w:val="24"/>
        </w:rPr>
      </w:pPr>
      <w:r w:rsidRPr="008356DA">
        <w:rPr>
          <w:rFonts w:ascii="Times New Roman" w:hAnsi="Times New Roman" w:cs="Times New Roman"/>
          <w:sz w:val="24"/>
          <w:szCs w:val="24"/>
        </w:rPr>
        <w:t xml:space="preserve">1. </w:t>
      </w:r>
      <w:proofErr w:type="spellStart"/>
      <w:r w:rsidRPr="008356DA">
        <w:rPr>
          <w:rFonts w:ascii="Times New Roman" w:hAnsi="Times New Roman" w:cs="Times New Roman"/>
          <w:sz w:val="24"/>
          <w:szCs w:val="24"/>
        </w:rPr>
        <w:t>Фрицлер</w:t>
      </w:r>
      <w:proofErr w:type="spellEnd"/>
      <w:r w:rsidRPr="008356DA">
        <w:rPr>
          <w:rFonts w:ascii="Times New Roman" w:hAnsi="Times New Roman" w:cs="Times New Roman"/>
          <w:sz w:val="24"/>
          <w:szCs w:val="24"/>
        </w:rPr>
        <w:t xml:space="preserve">, А. В. Основы финансовой </w:t>
      </w:r>
      <w:proofErr w:type="gramStart"/>
      <w:r w:rsidRPr="008356DA">
        <w:rPr>
          <w:rFonts w:ascii="Times New Roman" w:hAnsi="Times New Roman" w:cs="Times New Roman"/>
          <w:sz w:val="24"/>
          <w:szCs w:val="24"/>
        </w:rPr>
        <w:t>грамотности :</w:t>
      </w:r>
      <w:proofErr w:type="gramEnd"/>
      <w:r w:rsidRPr="008356DA">
        <w:rPr>
          <w:rFonts w:ascii="Times New Roman" w:hAnsi="Times New Roman" w:cs="Times New Roman"/>
          <w:sz w:val="24"/>
          <w:szCs w:val="24"/>
        </w:rPr>
        <w:t xml:space="preserve"> учебное пособие для</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среднего профессионального образования / А. В. </w:t>
      </w:r>
      <w:proofErr w:type="spellStart"/>
      <w:r w:rsidRPr="008356DA">
        <w:rPr>
          <w:rFonts w:ascii="Times New Roman" w:hAnsi="Times New Roman" w:cs="Times New Roman"/>
          <w:sz w:val="24"/>
          <w:szCs w:val="24"/>
        </w:rPr>
        <w:t>Фрицлер</w:t>
      </w:r>
      <w:proofErr w:type="spellEnd"/>
      <w:r w:rsidRPr="008356DA">
        <w:rPr>
          <w:rFonts w:ascii="Times New Roman" w:hAnsi="Times New Roman" w:cs="Times New Roman"/>
          <w:sz w:val="24"/>
          <w:szCs w:val="24"/>
        </w:rPr>
        <w:t xml:space="preserve">, Е. А. Тарханова. – </w:t>
      </w:r>
      <w:proofErr w:type="gramStart"/>
      <w:r w:rsidRPr="008356DA">
        <w:rPr>
          <w:rFonts w:ascii="Times New Roman" w:hAnsi="Times New Roman" w:cs="Times New Roman"/>
          <w:sz w:val="24"/>
          <w:szCs w:val="24"/>
        </w:rPr>
        <w:t>Москва :</w:t>
      </w:r>
      <w:proofErr w:type="gramEnd"/>
      <w:r>
        <w:rPr>
          <w:rFonts w:ascii="Times New Roman" w:hAnsi="Times New Roman" w:cs="Times New Roman"/>
          <w:sz w:val="24"/>
          <w:szCs w:val="24"/>
        </w:rPr>
        <w:t xml:space="preserve"> </w:t>
      </w:r>
      <w:r w:rsidRPr="008356DA">
        <w:rPr>
          <w:rFonts w:ascii="Times New Roman" w:hAnsi="Times New Roman" w:cs="Times New Roman"/>
          <w:sz w:val="24"/>
          <w:szCs w:val="24"/>
        </w:rPr>
        <w:t xml:space="preserve">Издательство </w:t>
      </w:r>
      <w:proofErr w:type="spellStart"/>
      <w:r w:rsidRPr="008356DA">
        <w:rPr>
          <w:rFonts w:ascii="Times New Roman" w:hAnsi="Times New Roman" w:cs="Times New Roman"/>
          <w:sz w:val="24"/>
          <w:szCs w:val="24"/>
        </w:rPr>
        <w:t>Юрайт</w:t>
      </w:r>
      <w:proofErr w:type="spellEnd"/>
      <w:r w:rsidRPr="008356DA">
        <w:rPr>
          <w:rFonts w:ascii="Times New Roman" w:hAnsi="Times New Roman" w:cs="Times New Roman"/>
          <w:sz w:val="24"/>
          <w:szCs w:val="24"/>
        </w:rPr>
        <w:t>, 2021. – 154 с. – (Профессиональное образование). – ISBN 978-5-534-</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13794-1. – </w:t>
      </w:r>
      <w:proofErr w:type="gramStart"/>
      <w:r w:rsidRPr="008356DA">
        <w:rPr>
          <w:rFonts w:ascii="Times New Roman" w:hAnsi="Times New Roman" w:cs="Times New Roman"/>
          <w:sz w:val="24"/>
          <w:szCs w:val="24"/>
        </w:rPr>
        <w:t>Текст :</w:t>
      </w:r>
      <w:proofErr w:type="gramEnd"/>
      <w:r w:rsidRPr="008356DA">
        <w:rPr>
          <w:rFonts w:ascii="Times New Roman" w:hAnsi="Times New Roman" w:cs="Times New Roman"/>
          <w:sz w:val="24"/>
          <w:szCs w:val="24"/>
        </w:rPr>
        <w:t xml:space="preserve"> электронный // Образовательная платформа </w:t>
      </w:r>
      <w:proofErr w:type="spellStart"/>
      <w:r w:rsidRPr="008356DA">
        <w:rPr>
          <w:rFonts w:ascii="Times New Roman" w:hAnsi="Times New Roman" w:cs="Times New Roman"/>
          <w:sz w:val="24"/>
          <w:szCs w:val="24"/>
        </w:rPr>
        <w:t>Юрайт</w:t>
      </w:r>
      <w:proofErr w:type="spellEnd"/>
      <w:r w:rsidRPr="008356DA">
        <w:rPr>
          <w:rFonts w:ascii="Times New Roman" w:hAnsi="Times New Roman" w:cs="Times New Roman"/>
          <w:sz w:val="24"/>
          <w:szCs w:val="24"/>
        </w:rPr>
        <w:t xml:space="preserve"> [сайт]. – URL:</w:t>
      </w:r>
      <w:r>
        <w:rPr>
          <w:rFonts w:ascii="Times New Roman" w:hAnsi="Times New Roman" w:cs="Times New Roman"/>
          <w:sz w:val="24"/>
          <w:szCs w:val="24"/>
        </w:rPr>
        <w:t xml:space="preserve"> </w:t>
      </w:r>
      <w:r w:rsidRPr="008356DA">
        <w:rPr>
          <w:rFonts w:ascii="Times New Roman" w:hAnsi="Times New Roman" w:cs="Times New Roman"/>
          <w:sz w:val="24"/>
          <w:szCs w:val="24"/>
        </w:rPr>
        <w:t>https://urait.ru/bcode/466897 (дата обращения: 13.09.2021).</w:t>
      </w:r>
    </w:p>
    <w:p w14:paraId="5BA50915" w14:textId="7B3B35CC" w:rsidR="003D170F" w:rsidRPr="008356DA" w:rsidRDefault="008356DA" w:rsidP="008356DA">
      <w:pPr>
        <w:spacing w:line="276" w:lineRule="auto"/>
        <w:ind w:firstLine="709"/>
        <w:contextualSpacing/>
        <w:jc w:val="both"/>
        <w:rPr>
          <w:rFonts w:ascii="Times New Roman" w:eastAsia="Times New Roman" w:hAnsi="Times New Roman" w:cs="Times New Roman"/>
          <w:b/>
          <w:sz w:val="28"/>
          <w:szCs w:val="28"/>
          <w:highlight w:val="cyan"/>
          <w:lang w:eastAsia="ru-RU"/>
        </w:rPr>
      </w:pPr>
      <w:r w:rsidRPr="008356DA">
        <w:rPr>
          <w:rFonts w:ascii="Times New Roman" w:hAnsi="Times New Roman" w:cs="Times New Roman"/>
          <w:sz w:val="24"/>
          <w:szCs w:val="24"/>
        </w:rPr>
        <w:t xml:space="preserve">2. </w:t>
      </w:r>
      <w:proofErr w:type="spellStart"/>
      <w:r w:rsidRPr="008356DA">
        <w:rPr>
          <w:rFonts w:ascii="Times New Roman" w:hAnsi="Times New Roman" w:cs="Times New Roman"/>
          <w:sz w:val="24"/>
          <w:szCs w:val="24"/>
        </w:rPr>
        <w:t>Пушина</w:t>
      </w:r>
      <w:proofErr w:type="spellEnd"/>
      <w:r w:rsidRPr="008356DA">
        <w:rPr>
          <w:rFonts w:ascii="Times New Roman" w:hAnsi="Times New Roman" w:cs="Times New Roman"/>
          <w:sz w:val="24"/>
          <w:szCs w:val="24"/>
        </w:rPr>
        <w:t>, Н. В. Основы предпринимательства и финансовой грамотности.</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Практикум / Н. В. </w:t>
      </w:r>
      <w:proofErr w:type="spellStart"/>
      <w:r w:rsidRPr="008356DA">
        <w:rPr>
          <w:rFonts w:ascii="Times New Roman" w:hAnsi="Times New Roman" w:cs="Times New Roman"/>
          <w:sz w:val="24"/>
          <w:szCs w:val="24"/>
        </w:rPr>
        <w:t>Пушина</w:t>
      </w:r>
      <w:proofErr w:type="spellEnd"/>
      <w:r w:rsidRPr="008356DA">
        <w:rPr>
          <w:rFonts w:ascii="Times New Roman" w:hAnsi="Times New Roman" w:cs="Times New Roman"/>
          <w:sz w:val="24"/>
          <w:szCs w:val="24"/>
        </w:rPr>
        <w:t>, Г. А. Бандура. — Санкт-</w:t>
      </w:r>
      <w:proofErr w:type="gramStart"/>
      <w:r w:rsidRPr="008356DA">
        <w:rPr>
          <w:rFonts w:ascii="Times New Roman" w:hAnsi="Times New Roman" w:cs="Times New Roman"/>
          <w:sz w:val="24"/>
          <w:szCs w:val="24"/>
        </w:rPr>
        <w:t>Петербург :</w:t>
      </w:r>
      <w:proofErr w:type="gramEnd"/>
      <w:r w:rsidRPr="008356DA">
        <w:rPr>
          <w:rFonts w:ascii="Times New Roman" w:hAnsi="Times New Roman" w:cs="Times New Roman"/>
          <w:sz w:val="24"/>
          <w:szCs w:val="24"/>
        </w:rPr>
        <w:t xml:space="preserve"> Лань, 2023. — 288 с. —</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ISBN 978-5-507-45254-5. — </w:t>
      </w:r>
      <w:proofErr w:type="gramStart"/>
      <w:r w:rsidRPr="008356DA">
        <w:rPr>
          <w:rFonts w:ascii="Times New Roman" w:hAnsi="Times New Roman" w:cs="Times New Roman"/>
          <w:sz w:val="24"/>
          <w:szCs w:val="24"/>
        </w:rPr>
        <w:t>Текст :</w:t>
      </w:r>
      <w:proofErr w:type="gramEnd"/>
      <w:r w:rsidRPr="008356DA">
        <w:rPr>
          <w:rFonts w:ascii="Times New Roman" w:hAnsi="Times New Roman" w:cs="Times New Roman"/>
          <w:sz w:val="24"/>
          <w:szCs w:val="24"/>
        </w:rPr>
        <w:t xml:space="preserve"> электронный // Лань : электронно-библиотечная система.</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 </w:t>
      </w:r>
      <w:r w:rsidRPr="008356DA">
        <w:rPr>
          <w:rFonts w:ascii="Times New Roman" w:hAnsi="Times New Roman" w:cs="Times New Roman"/>
          <w:sz w:val="24"/>
          <w:szCs w:val="24"/>
          <w:lang w:val="en-US"/>
        </w:rPr>
        <w:t>URL</w:t>
      </w:r>
      <w:r w:rsidRPr="008356DA">
        <w:rPr>
          <w:rFonts w:ascii="Times New Roman" w:hAnsi="Times New Roman" w:cs="Times New Roman"/>
          <w:sz w:val="24"/>
          <w:szCs w:val="24"/>
        </w:rPr>
        <w:t xml:space="preserve">: </w:t>
      </w:r>
      <w:proofErr w:type="gramStart"/>
      <w:r w:rsidRPr="008356DA">
        <w:rPr>
          <w:rFonts w:ascii="Times New Roman" w:hAnsi="Times New Roman" w:cs="Times New Roman"/>
          <w:sz w:val="24"/>
          <w:szCs w:val="24"/>
          <w:lang w:val="en-US"/>
        </w:rPr>
        <w:t>https</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e</w:t>
      </w:r>
      <w:r w:rsidRPr="008356DA">
        <w:rPr>
          <w:rFonts w:ascii="Times New Roman" w:hAnsi="Times New Roman" w:cs="Times New Roman"/>
          <w:sz w:val="24"/>
          <w:szCs w:val="24"/>
        </w:rPr>
        <w:t>.</w:t>
      </w:r>
      <w:proofErr w:type="spellStart"/>
      <w:r w:rsidRPr="008356DA">
        <w:rPr>
          <w:rFonts w:ascii="Times New Roman" w:hAnsi="Times New Roman" w:cs="Times New Roman"/>
          <w:sz w:val="24"/>
          <w:szCs w:val="24"/>
          <w:lang w:val="en-US"/>
        </w:rPr>
        <w:t>lanbook</w:t>
      </w:r>
      <w:proofErr w:type="spellEnd"/>
      <w:r w:rsidRPr="008356DA">
        <w:rPr>
          <w:rFonts w:ascii="Times New Roman" w:hAnsi="Times New Roman" w:cs="Times New Roman"/>
          <w:sz w:val="24"/>
          <w:szCs w:val="24"/>
        </w:rPr>
        <w:t>.</w:t>
      </w:r>
      <w:r w:rsidRPr="008356DA">
        <w:rPr>
          <w:rFonts w:ascii="Times New Roman" w:hAnsi="Times New Roman" w:cs="Times New Roman"/>
          <w:sz w:val="24"/>
          <w:szCs w:val="24"/>
          <w:lang w:val="en-US"/>
        </w:rPr>
        <w:t>com</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book</w:t>
      </w:r>
      <w:r w:rsidRPr="008356DA">
        <w:rPr>
          <w:rFonts w:ascii="Times New Roman" w:hAnsi="Times New Roman" w:cs="Times New Roman"/>
          <w:sz w:val="24"/>
          <w:szCs w:val="24"/>
        </w:rPr>
        <w:t>/292901 .</w:t>
      </w:r>
      <w:proofErr w:type="gramEnd"/>
      <w:r w:rsidRPr="008356DA">
        <w:rPr>
          <w:rFonts w:ascii="Times New Roman" w:hAnsi="Times New Roman" w:cs="Times New Roman"/>
          <w:sz w:val="24"/>
          <w:szCs w:val="24"/>
        </w:rPr>
        <w:cr/>
      </w:r>
    </w:p>
    <w:p w14:paraId="5CA4D5D8" w14:textId="77777777" w:rsidR="004654CA" w:rsidRPr="003D170F" w:rsidRDefault="004654CA" w:rsidP="008356DA">
      <w:pPr>
        <w:spacing w:line="276" w:lineRule="auto"/>
        <w:ind w:firstLine="709"/>
        <w:contextualSpacing/>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3.2.3. Дополнительные источники</w:t>
      </w:r>
    </w:p>
    <w:p w14:paraId="774DE677" w14:textId="323F0E21"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 xml:space="preserve">Образовательная платформа </w:t>
      </w:r>
      <w:proofErr w:type="spellStart"/>
      <w:r w:rsidRPr="008356DA">
        <w:rPr>
          <w:rFonts w:ascii="Times New Roman" w:eastAsia="Times New Roman" w:hAnsi="Times New Roman" w:cs="Times New Roman"/>
          <w:sz w:val="24"/>
          <w:szCs w:val="24"/>
          <w:lang w:eastAsia="ru-RU"/>
        </w:rPr>
        <w:t>Юрайт</w:t>
      </w:r>
      <w:proofErr w:type="spellEnd"/>
      <w:r w:rsidRPr="008356DA">
        <w:rPr>
          <w:rFonts w:ascii="Times New Roman" w:eastAsia="Times New Roman" w:hAnsi="Times New Roman" w:cs="Times New Roman"/>
          <w:sz w:val="24"/>
          <w:szCs w:val="24"/>
          <w:lang w:eastAsia="ru-RU"/>
        </w:rPr>
        <w:t xml:space="preserve"> https://urait.ru/;</w:t>
      </w:r>
    </w:p>
    <w:p w14:paraId="028F4F95" w14:textId="66390BE9"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Видео-уроки http://www.fgramota.org/video/?video=avto</w:t>
      </w:r>
    </w:p>
    <w:p w14:paraId="4EECAD6B" w14:textId="71883E50"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Электронная книга и финансовая игра http://www.fgramota.org</w:t>
      </w:r>
    </w:p>
    <w:p w14:paraId="68C5B4BE" w14:textId="07B25718"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Центральный Банк Российской Федерации https://cbr.ru</w:t>
      </w:r>
    </w:p>
    <w:p w14:paraId="03B3C9D3" w14:textId="201D1313"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Министерство финансов Российской Федерации https://minfin.gov.ru/ru/</w:t>
      </w:r>
    </w:p>
    <w:p w14:paraId="23524D3D" w14:textId="48B22592"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Пенсионный фонд Российской Федерации https://pfr.gov.ru</w:t>
      </w:r>
    </w:p>
    <w:bookmarkEnd w:id="14"/>
    <w:p w14:paraId="45614C57" w14:textId="1AD6F273" w:rsidR="00C94123" w:rsidRPr="003D170F" w:rsidRDefault="00C94123" w:rsidP="008356DA">
      <w:pPr>
        <w:pStyle w:val="a4"/>
        <w:numPr>
          <w:ilvl w:val="0"/>
          <w:numId w:val="48"/>
        </w:numPr>
        <w:spacing w:line="276" w:lineRule="auto"/>
        <w:jc w:val="both"/>
        <w:rPr>
          <w:rFonts w:ascii="Times New Roman" w:eastAsia="Segoe UI" w:hAnsi="Times New Roman" w:cs="Times New Roman"/>
          <w:b/>
          <w:bCs/>
          <w:caps/>
          <w:kern w:val="32"/>
          <w:sz w:val="24"/>
          <w:szCs w:val="24"/>
          <w:lang w:val="x-none" w:eastAsia="x-none"/>
        </w:rPr>
      </w:pPr>
      <w:r w:rsidRPr="003D170F">
        <w:rPr>
          <w:rFonts w:ascii="Times New Roman" w:hAnsi="Times New Roman"/>
        </w:rPr>
        <w:br w:type="page"/>
      </w:r>
    </w:p>
    <w:p w14:paraId="66E8B805" w14:textId="3295ACBE" w:rsidR="004B6A52" w:rsidRDefault="004B6A52" w:rsidP="008356DA">
      <w:pPr>
        <w:pStyle w:val="1f"/>
        <w:spacing w:after="0"/>
        <w:contextualSpacing/>
        <w:rPr>
          <w:rFonts w:ascii="Times New Roman" w:hAnsi="Times New Roman"/>
          <w:lang w:val="ru-RU"/>
        </w:rPr>
      </w:pPr>
      <w:bookmarkStart w:id="15" w:name="_Toc189063655"/>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5"/>
    </w:p>
    <w:p w14:paraId="3310C19A" w14:textId="3D02D960" w:rsidR="002C2085" w:rsidRPr="00EB2356" w:rsidRDefault="002C2085" w:rsidP="008356DA">
      <w:pPr>
        <w:pStyle w:val="1d"/>
        <w:ind w:firstLine="709"/>
        <w:contextualSpacing/>
        <w:jc w:val="both"/>
        <w:rPr>
          <w:lang w:val="ru-RU"/>
        </w:rPr>
      </w:pPr>
      <w:r w:rsidRPr="00EB2356">
        <w:rPr>
          <w:lang w:val="ru-RU"/>
        </w:rPr>
        <w:t>Контроль и оценка результатов освоения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120AAA7" w14:textId="77777777" w:rsidR="006B63A1" w:rsidRPr="00EB2356" w:rsidRDefault="006B63A1" w:rsidP="008356DA">
      <w:pPr>
        <w:pStyle w:val="afc"/>
        <w:spacing w:after="0"/>
        <w:contextualSpacing/>
        <w:rPr>
          <w:lang w:eastAsia="nl-NL"/>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402"/>
        <w:gridCol w:w="2410"/>
      </w:tblGrid>
      <w:tr w:rsidR="004B6A52" w:rsidRPr="008356DA" w14:paraId="62213E7B" w14:textId="77777777" w:rsidTr="008356DA">
        <w:trPr>
          <w:trHeight w:val="519"/>
        </w:trPr>
        <w:tc>
          <w:tcPr>
            <w:tcW w:w="2070" w:type="pct"/>
            <w:vAlign w:val="center"/>
          </w:tcPr>
          <w:p w14:paraId="08E88750" w14:textId="77777777" w:rsidR="004B6A52" w:rsidRPr="008356DA" w:rsidRDefault="004B6A52" w:rsidP="008356DA">
            <w:pPr>
              <w:suppressAutoHyphens/>
              <w:contextualSpacing/>
              <w:jc w:val="center"/>
              <w:rPr>
                <w:rFonts w:ascii="Times New Roman" w:hAnsi="Times New Roman" w:cs="Times New Roman"/>
                <w:b/>
                <w:iCs/>
              </w:rPr>
            </w:pPr>
            <w:r w:rsidRPr="008356DA">
              <w:rPr>
                <w:rFonts w:ascii="Times New Roman" w:hAnsi="Times New Roman" w:cs="Times New Roman"/>
                <w:b/>
                <w:iCs/>
              </w:rPr>
              <w:t>Результаты обучения</w:t>
            </w:r>
          </w:p>
        </w:tc>
        <w:tc>
          <w:tcPr>
            <w:tcW w:w="1715" w:type="pct"/>
            <w:vAlign w:val="center"/>
          </w:tcPr>
          <w:p w14:paraId="5B9BC654" w14:textId="03A4A2D0" w:rsidR="004B6A52" w:rsidRPr="008356DA" w:rsidRDefault="008356DA" w:rsidP="008356DA">
            <w:pPr>
              <w:suppressAutoHyphens/>
              <w:contextualSpacing/>
              <w:jc w:val="center"/>
              <w:rPr>
                <w:rFonts w:ascii="Times New Roman" w:hAnsi="Times New Roman" w:cs="Times New Roman"/>
                <w:b/>
              </w:rPr>
            </w:pPr>
            <w:r w:rsidRPr="008356DA">
              <w:rPr>
                <w:rFonts w:ascii="Times New Roman" w:hAnsi="Times New Roman" w:cs="Times New Roman"/>
                <w:b/>
                <w:iCs/>
              </w:rPr>
              <w:t>Критерии оценки</w:t>
            </w:r>
          </w:p>
        </w:tc>
        <w:tc>
          <w:tcPr>
            <w:tcW w:w="1215" w:type="pct"/>
            <w:vAlign w:val="center"/>
          </w:tcPr>
          <w:p w14:paraId="02145C30" w14:textId="77777777" w:rsidR="004B6A52" w:rsidRPr="008356DA" w:rsidRDefault="004B6A52" w:rsidP="008356DA">
            <w:pPr>
              <w:suppressAutoHyphens/>
              <w:contextualSpacing/>
              <w:jc w:val="center"/>
              <w:rPr>
                <w:rFonts w:ascii="Times New Roman" w:hAnsi="Times New Roman" w:cs="Times New Roman"/>
                <w:b/>
              </w:rPr>
            </w:pPr>
            <w:r w:rsidRPr="008356DA">
              <w:rPr>
                <w:rFonts w:ascii="Times New Roman" w:hAnsi="Times New Roman" w:cs="Times New Roman"/>
                <w:b/>
              </w:rPr>
              <w:t>Методы оценки</w:t>
            </w:r>
          </w:p>
        </w:tc>
      </w:tr>
      <w:tr w:rsidR="008356DA" w:rsidRPr="008356DA" w14:paraId="05C31FA3" w14:textId="77777777" w:rsidTr="008356DA">
        <w:trPr>
          <w:trHeight w:val="698"/>
        </w:trPr>
        <w:tc>
          <w:tcPr>
            <w:tcW w:w="2070" w:type="pct"/>
          </w:tcPr>
          <w:p w14:paraId="063CFBD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Перечень знаний,</w:t>
            </w:r>
          </w:p>
          <w:p w14:paraId="6C96F2E6"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осваиваемых в рамках</w:t>
            </w:r>
          </w:p>
          <w:p w14:paraId="75F1426F"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дисциплины</w:t>
            </w:r>
          </w:p>
          <w:p w14:paraId="438E974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Структуры семейного</w:t>
            </w:r>
          </w:p>
          <w:p w14:paraId="504E81D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бюджета и экономики семьи</w:t>
            </w:r>
          </w:p>
          <w:p w14:paraId="6ED8096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Банковской системы</w:t>
            </w:r>
          </w:p>
          <w:p w14:paraId="70ED3DEE"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и предлагаемых ею</w:t>
            </w:r>
          </w:p>
          <w:p w14:paraId="586DD65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продуктов: кредит и депозит,</w:t>
            </w:r>
          </w:p>
          <w:p w14:paraId="08C56DD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облигации, инвестирование.</w:t>
            </w:r>
          </w:p>
          <w:p w14:paraId="1914034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Рассчетно-кассовых</w:t>
            </w:r>
          </w:p>
          <w:p w14:paraId="2FCEDF1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операций, дистанционных</w:t>
            </w:r>
          </w:p>
          <w:p w14:paraId="2E521BF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форм банковского</w:t>
            </w:r>
          </w:p>
          <w:p w14:paraId="1F08016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обслуживания.</w:t>
            </w:r>
          </w:p>
          <w:p w14:paraId="112A1C5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Виды платежных средств.</w:t>
            </w:r>
          </w:p>
          <w:p w14:paraId="178D11B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Страхование и его виды.</w:t>
            </w:r>
          </w:p>
          <w:p w14:paraId="19EE4FF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Налоги (понятие, виды</w:t>
            </w:r>
          </w:p>
          <w:p w14:paraId="667F459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налогов, налоговые вычеты,</w:t>
            </w:r>
          </w:p>
          <w:p w14:paraId="3B9DCA4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налоговая декларация).</w:t>
            </w:r>
          </w:p>
          <w:p w14:paraId="2F65315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Правовые нормы для защиты</w:t>
            </w:r>
          </w:p>
          <w:p w14:paraId="58230856"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прав потребителей</w:t>
            </w:r>
          </w:p>
          <w:p w14:paraId="53039F6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финансовых услуг.</w:t>
            </w:r>
          </w:p>
          <w:p w14:paraId="4D06722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Признаки мошенничества на</w:t>
            </w:r>
          </w:p>
          <w:p w14:paraId="0B553BA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финансовом рынке в</w:t>
            </w:r>
          </w:p>
          <w:p w14:paraId="6F9C1945" w14:textId="0B1997CD"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отношении физических лиц.</w:t>
            </w:r>
          </w:p>
        </w:tc>
        <w:tc>
          <w:tcPr>
            <w:tcW w:w="1715" w:type="pct"/>
          </w:tcPr>
          <w:p w14:paraId="52826812" w14:textId="759C5605" w:rsidR="008356DA" w:rsidRPr="008356DA" w:rsidRDefault="008356DA" w:rsidP="008356DA">
            <w:pPr>
              <w:suppressAutoHyphens/>
              <w:contextualSpacing/>
              <w:jc w:val="both"/>
              <w:rPr>
                <w:rFonts w:ascii="Times New Roman" w:hAnsi="Times New Roman" w:cs="Times New Roman"/>
                <w:i/>
              </w:rPr>
            </w:pPr>
            <w:r w:rsidRPr="008356DA">
              <w:rPr>
                <w:rFonts w:ascii="Times New Roman" w:hAnsi="Times New Roman" w:cs="Times New Roman"/>
                <w:bCs/>
              </w:rPr>
              <w:t>Применять знания о составных частях семейного бюджета при формировании финансового плана. Применять знания о продуктах предлагаемых банковской системой при принятии решения об использовании конкретных продуктов. Демонстрировать знания о видах платежных средств, страховании и его видах, налогах, правовых нормах по защите прав потребителей финансовых услуг, признаках мошенничества на финансовом рынке в отношении физических лиц.</w:t>
            </w:r>
          </w:p>
        </w:tc>
        <w:tc>
          <w:tcPr>
            <w:tcW w:w="1215" w:type="pct"/>
            <w:vMerge w:val="restart"/>
          </w:tcPr>
          <w:p w14:paraId="7BEAF26F" w14:textId="77777777" w:rsidR="008356DA" w:rsidRDefault="008356DA" w:rsidP="008356DA">
            <w:pPr>
              <w:contextualSpacing/>
              <w:jc w:val="center"/>
              <w:rPr>
                <w:rFonts w:ascii="Times New Roman" w:hAnsi="Times New Roman"/>
                <w:bCs/>
                <w:iCs/>
              </w:rPr>
            </w:pPr>
          </w:p>
          <w:p w14:paraId="2749DD48" w14:textId="77777777" w:rsidR="008356DA" w:rsidRDefault="008356DA" w:rsidP="008356DA">
            <w:pPr>
              <w:contextualSpacing/>
              <w:jc w:val="center"/>
              <w:rPr>
                <w:rFonts w:ascii="Times New Roman" w:hAnsi="Times New Roman"/>
                <w:bCs/>
                <w:iCs/>
              </w:rPr>
            </w:pPr>
          </w:p>
          <w:p w14:paraId="33CA81DE" w14:textId="77777777" w:rsidR="008356DA" w:rsidRDefault="008356DA" w:rsidP="008356DA">
            <w:pPr>
              <w:contextualSpacing/>
              <w:jc w:val="center"/>
              <w:rPr>
                <w:rFonts w:ascii="Times New Roman" w:hAnsi="Times New Roman"/>
                <w:bCs/>
                <w:iCs/>
              </w:rPr>
            </w:pPr>
          </w:p>
          <w:p w14:paraId="3E42F410" w14:textId="77777777" w:rsidR="008356DA" w:rsidRDefault="008356DA" w:rsidP="008356DA">
            <w:pPr>
              <w:contextualSpacing/>
              <w:jc w:val="center"/>
              <w:rPr>
                <w:rFonts w:ascii="Times New Roman" w:hAnsi="Times New Roman"/>
                <w:bCs/>
                <w:iCs/>
              </w:rPr>
            </w:pPr>
          </w:p>
          <w:p w14:paraId="72A9951D" w14:textId="7AE50021"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Тестирование по темам курса</w:t>
            </w:r>
          </w:p>
          <w:p w14:paraId="5EE84F4C" w14:textId="77777777" w:rsidR="008356DA" w:rsidRDefault="008356DA" w:rsidP="008356DA">
            <w:pPr>
              <w:contextualSpacing/>
              <w:jc w:val="center"/>
              <w:rPr>
                <w:rFonts w:ascii="Times New Roman" w:hAnsi="Times New Roman"/>
                <w:bCs/>
                <w:iCs/>
              </w:rPr>
            </w:pPr>
          </w:p>
          <w:p w14:paraId="05488B38" w14:textId="77777777" w:rsidR="008356DA" w:rsidRDefault="008356DA" w:rsidP="008356DA">
            <w:pPr>
              <w:contextualSpacing/>
              <w:jc w:val="center"/>
              <w:rPr>
                <w:rFonts w:ascii="Times New Roman" w:hAnsi="Times New Roman"/>
                <w:bCs/>
                <w:iCs/>
              </w:rPr>
            </w:pPr>
          </w:p>
          <w:p w14:paraId="67B8C479" w14:textId="1136FB04"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Экспертная оценка</w:t>
            </w:r>
          </w:p>
          <w:p w14:paraId="36564261"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результатов деятельности</w:t>
            </w:r>
          </w:p>
          <w:p w14:paraId="263D56B6"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обучающихся в процессе</w:t>
            </w:r>
          </w:p>
          <w:p w14:paraId="1A3444EF"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выполнения практических</w:t>
            </w:r>
          </w:p>
          <w:p w14:paraId="6941360A" w14:textId="62453CDE" w:rsidR="008356DA" w:rsidRPr="008356DA" w:rsidRDefault="008356DA" w:rsidP="008356DA">
            <w:pPr>
              <w:suppressAutoHyphens/>
              <w:contextualSpacing/>
              <w:jc w:val="center"/>
              <w:rPr>
                <w:rFonts w:ascii="Times New Roman" w:hAnsi="Times New Roman" w:cs="Times New Roman"/>
                <w:i/>
              </w:rPr>
            </w:pPr>
            <w:r w:rsidRPr="008356DA">
              <w:rPr>
                <w:rFonts w:ascii="Times New Roman" w:hAnsi="Times New Roman"/>
                <w:bCs/>
                <w:iCs/>
              </w:rPr>
              <w:t>работ.</w:t>
            </w:r>
          </w:p>
        </w:tc>
      </w:tr>
      <w:tr w:rsidR="008356DA" w:rsidRPr="008356DA" w14:paraId="2439C309" w14:textId="77777777" w:rsidTr="008356DA">
        <w:trPr>
          <w:trHeight w:val="698"/>
        </w:trPr>
        <w:tc>
          <w:tcPr>
            <w:tcW w:w="2070" w:type="pct"/>
          </w:tcPr>
          <w:p w14:paraId="0BEF3BD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Перечень умений,</w:t>
            </w:r>
          </w:p>
          <w:p w14:paraId="73D643E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осваиваемых в рамках</w:t>
            </w:r>
          </w:p>
          <w:p w14:paraId="7DF898C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дисциплины</w:t>
            </w:r>
          </w:p>
          <w:p w14:paraId="45095D9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Применять знания по</w:t>
            </w:r>
          </w:p>
          <w:p w14:paraId="1357265F"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финансовой грамотности в</w:t>
            </w:r>
          </w:p>
          <w:p w14:paraId="1167C1D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различных жизненных</w:t>
            </w:r>
          </w:p>
          <w:p w14:paraId="5482FDF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ситуациях,</w:t>
            </w:r>
          </w:p>
          <w:p w14:paraId="405699F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профессиональной</w:t>
            </w:r>
          </w:p>
          <w:p w14:paraId="555C93E2"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деятельности и организации</w:t>
            </w:r>
          </w:p>
          <w:p w14:paraId="5BA21D1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предпринимательской</w:t>
            </w:r>
          </w:p>
          <w:p w14:paraId="7541F87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деятельности, для</w:t>
            </w:r>
          </w:p>
          <w:p w14:paraId="7EE56DD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планирования и развития</w:t>
            </w:r>
          </w:p>
          <w:p w14:paraId="42B3493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собственного</w:t>
            </w:r>
          </w:p>
          <w:p w14:paraId="730D804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профессионального</w:t>
            </w:r>
          </w:p>
          <w:p w14:paraId="67FFED5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и личностного развития:</w:t>
            </w:r>
          </w:p>
          <w:p w14:paraId="604083F5"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 составлять семейный</w:t>
            </w:r>
          </w:p>
          <w:p w14:paraId="2613430B"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бюджет и разрабатывать</w:t>
            </w:r>
          </w:p>
          <w:p w14:paraId="4BFFCC32"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финансовый план,</w:t>
            </w:r>
          </w:p>
          <w:p w14:paraId="2F4973C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рассчитывать сроки</w:t>
            </w:r>
          </w:p>
          <w:p w14:paraId="2FEB7C6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осуществления финансовых</w:t>
            </w:r>
          </w:p>
          <w:p w14:paraId="30F19212" w14:textId="781120FC"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планов.</w:t>
            </w:r>
          </w:p>
        </w:tc>
        <w:tc>
          <w:tcPr>
            <w:tcW w:w="1715" w:type="pct"/>
          </w:tcPr>
          <w:p w14:paraId="3E7D9195" w14:textId="0CB70F6B" w:rsidR="008356DA" w:rsidRPr="008356DA" w:rsidRDefault="008356DA" w:rsidP="008356DA">
            <w:pPr>
              <w:suppressAutoHyphens/>
              <w:contextualSpacing/>
              <w:jc w:val="both"/>
              <w:rPr>
                <w:rFonts w:ascii="Times New Roman" w:hAnsi="Times New Roman" w:cs="Times New Roman"/>
                <w:bCs/>
              </w:rPr>
            </w:pPr>
            <w:r w:rsidRPr="008356DA">
              <w:rPr>
                <w:rFonts w:ascii="Times New Roman" w:hAnsi="Times New Roman" w:cs="Times New Roman"/>
                <w:bCs/>
              </w:rPr>
              <w:t>Уметь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1215" w:type="pct"/>
            <w:vMerge/>
          </w:tcPr>
          <w:p w14:paraId="7246E12F" w14:textId="77777777" w:rsidR="008356DA" w:rsidRPr="008356DA" w:rsidRDefault="008356DA" w:rsidP="008356DA">
            <w:pPr>
              <w:contextualSpacing/>
              <w:jc w:val="both"/>
              <w:rPr>
                <w:rFonts w:ascii="Times New Roman" w:hAnsi="Times New Roman"/>
                <w:bCs/>
                <w:iCs/>
              </w:rPr>
            </w:pPr>
          </w:p>
        </w:tc>
      </w:tr>
    </w:tbl>
    <w:p w14:paraId="5C13A56A" w14:textId="039A60D2" w:rsidR="004B6A52" w:rsidRDefault="004B6A52" w:rsidP="008356DA">
      <w:pPr>
        <w:spacing w:line="360" w:lineRule="auto"/>
        <w:contextualSpacing/>
        <w:rPr>
          <w:rFonts w:ascii="Times New Roman" w:hAnsi="Times New Roman" w:cs="Times New Roman"/>
          <w:b/>
          <w:bCs/>
          <w:sz w:val="24"/>
          <w:szCs w:val="24"/>
        </w:rPr>
      </w:pPr>
    </w:p>
    <w:sectPr w:rsidR="004B6A52"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BE181" w14:textId="77777777" w:rsidR="00896586" w:rsidRDefault="00896586" w:rsidP="00A858FE">
      <w:r>
        <w:separator/>
      </w:r>
    </w:p>
  </w:endnote>
  <w:endnote w:type="continuationSeparator" w:id="0">
    <w:p w14:paraId="6E365CC1" w14:textId="77777777" w:rsidR="00896586" w:rsidRDefault="0089658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6EE72" w14:textId="77777777" w:rsidR="00896586" w:rsidRDefault="00896586" w:rsidP="00A858FE">
      <w:r>
        <w:separator/>
      </w:r>
    </w:p>
  </w:footnote>
  <w:footnote w:type="continuationSeparator" w:id="0">
    <w:p w14:paraId="2977E82D" w14:textId="77777777" w:rsidR="00896586" w:rsidRDefault="00896586"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5DA" w14:textId="77777777" w:rsidR="0056222F" w:rsidRDefault="0056222F">
    <w:pPr>
      <w:pStyle w:val="ac"/>
      <w:jc w:val="center"/>
    </w:pPr>
    <w:r>
      <w:fldChar w:fldCharType="begin"/>
    </w:r>
    <w:r>
      <w:instrText xml:space="preserve"> PAGE   \* MERGEFORMAT </w:instrText>
    </w:r>
    <w:r>
      <w:fldChar w:fldCharType="separate"/>
    </w:r>
    <w:r>
      <w:rPr>
        <w:noProof/>
      </w:rPr>
      <w:t>48</w:t>
    </w:r>
    <w:r>
      <w:rPr>
        <w:noProof/>
      </w:rPr>
      <w:fldChar w:fldCharType="end"/>
    </w:r>
  </w:p>
  <w:p w14:paraId="439EE01D" w14:textId="77777777" w:rsidR="0056222F" w:rsidRDefault="0056222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39356"/>
      <w:docPartObj>
        <w:docPartGallery w:val="Page Numbers (Top of Page)"/>
        <w:docPartUnique/>
      </w:docPartObj>
    </w:sdtPr>
    <w:sdtEndPr>
      <w:rPr>
        <w:rFonts w:ascii="Times New Roman" w:hAnsi="Times New Roman" w:cs="Times New Roman"/>
        <w:sz w:val="20"/>
        <w:szCs w:val="20"/>
      </w:rPr>
    </w:sdtEndPr>
    <w:sdtContent>
      <w:p w14:paraId="4CDD01C2" w14:textId="4A8015B3" w:rsidR="0056222F" w:rsidRPr="00D448CA" w:rsidRDefault="0056222F" w:rsidP="007E653C">
        <w:pPr>
          <w:pStyle w:val="ac"/>
          <w:jc w:val="center"/>
          <w:rPr>
            <w:rFonts w:ascii="Times New Roman" w:hAnsi="Times New Roman" w:cs="Times New Roman"/>
            <w:sz w:val="20"/>
            <w:szCs w:val="20"/>
          </w:rPr>
        </w:pPr>
        <w:r w:rsidRPr="00D448CA">
          <w:rPr>
            <w:rFonts w:ascii="Times New Roman" w:hAnsi="Times New Roman" w:cs="Times New Roman"/>
            <w:sz w:val="20"/>
            <w:szCs w:val="20"/>
          </w:rPr>
          <w:fldChar w:fldCharType="begin"/>
        </w:r>
        <w:r w:rsidRPr="00D448CA">
          <w:rPr>
            <w:rFonts w:ascii="Times New Roman" w:hAnsi="Times New Roman" w:cs="Times New Roman"/>
            <w:sz w:val="20"/>
            <w:szCs w:val="20"/>
          </w:rPr>
          <w:instrText>PAGE   \* MERGEFORMAT</w:instrText>
        </w:r>
        <w:r w:rsidRPr="00D448CA">
          <w:rPr>
            <w:rFonts w:ascii="Times New Roman" w:hAnsi="Times New Roman" w:cs="Times New Roman"/>
            <w:sz w:val="20"/>
            <w:szCs w:val="20"/>
          </w:rPr>
          <w:fldChar w:fldCharType="separate"/>
        </w:r>
        <w:r w:rsidR="00DA63E9">
          <w:rPr>
            <w:rFonts w:ascii="Times New Roman" w:hAnsi="Times New Roman" w:cs="Times New Roman"/>
            <w:noProof/>
            <w:sz w:val="20"/>
            <w:szCs w:val="20"/>
          </w:rPr>
          <w:t>10</w:t>
        </w:r>
        <w:r w:rsidRPr="00D448CA">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56222F" w:rsidRDefault="0056222F">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6222F" w:rsidRDefault="0056222F">
    <w:pPr>
      <w:pStyle w:val="ac"/>
    </w:pPr>
  </w:p>
  <w:p w14:paraId="2D6115DC" w14:textId="77777777" w:rsidR="0056222F" w:rsidRDefault="005622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011B6"/>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AF0BF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5682A"/>
    <w:multiLevelType w:val="hybridMultilevel"/>
    <w:tmpl w:val="C9FC5AD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6F6FB4"/>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32F115A4"/>
    <w:multiLevelType w:val="multilevel"/>
    <w:tmpl w:val="376201A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A39C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nsid w:val="4C37117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E630A"/>
    <w:multiLevelType w:val="hybridMultilevel"/>
    <w:tmpl w:val="AA7CE23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648A1"/>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67DF0"/>
    <w:multiLevelType w:val="hybridMultilevel"/>
    <w:tmpl w:val="2C3A1DDA"/>
    <w:lvl w:ilvl="0" w:tplc="9EC2037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54B19"/>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7181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31B0E"/>
    <w:multiLevelType w:val="hybridMultilevel"/>
    <w:tmpl w:val="1C7E4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28D0"/>
    <w:multiLevelType w:val="hybridMultilevel"/>
    <w:tmpl w:val="ECDC7746"/>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8A12F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D0144"/>
    <w:multiLevelType w:val="hybridMultilevel"/>
    <w:tmpl w:val="FA4A931A"/>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4C0EEB"/>
    <w:multiLevelType w:val="hybridMultilevel"/>
    <w:tmpl w:val="35DECF2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8"/>
  </w:num>
  <w:num w:numId="3">
    <w:abstractNumId w:val="33"/>
  </w:num>
  <w:num w:numId="4">
    <w:abstractNumId w:val="19"/>
  </w:num>
  <w:num w:numId="5">
    <w:abstractNumId w:val="12"/>
  </w:num>
  <w:num w:numId="6">
    <w:abstractNumId w:val="3"/>
  </w:num>
  <w:num w:numId="7">
    <w:abstractNumId w:val="27"/>
  </w:num>
  <w:num w:numId="8">
    <w:abstractNumId w:val="6"/>
  </w:num>
  <w:num w:numId="9">
    <w:abstractNumId w:val="20"/>
  </w:num>
  <w:num w:numId="10">
    <w:abstractNumId w:val="4"/>
  </w:num>
  <w:num w:numId="11">
    <w:abstractNumId w:val="26"/>
  </w:num>
  <w:num w:numId="12">
    <w:abstractNumId w:val="45"/>
  </w:num>
  <w:num w:numId="13">
    <w:abstractNumId w:val="43"/>
  </w:num>
  <w:num w:numId="14">
    <w:abstractNumId w:val="42"/>
  </w:num>
  <w:num w:numId="15">
    <w:abstractNumId w:val="46"/>
  </w:num>
  <w:num w:numId="16">
    <w:abstractNumId w:val="9"/>
  </w:num>
  <w:num w:numId="17">
    <w:abstractNumId w:val="25"/>
  </w:num>
  <w:num w:numId="18">
    <w:abstractNumId w:val="30"/>
  </w:num>
  <w:num w:numId="19">
    <w:abstractNumId w:val="34"/>
  </w:num>
  <w:num w:numId="20">
    <w:abstractNumId w:val="8"/>
  </w:num>
  <w:num w:numId="21">
    <w:abstractNumId w:val="28"/>
  </w:num>
  <w:num w:numId="22">
    <w:abstractNumId w:val="24"/>
  </w:num>
  <w:num w:numId="23">
    <w:abstractNumId w:val="15"/>
  </w:num>
  <w:num w:numId="24">
    <w:abstractNumId w:val="32"/>
  </w:num>
  <w:num w:numId="25">
    <w:abstractNumId w:val="11"/>
  </w:num>
  <w:num w:numId="26">
    <w:abstractNumId w:val="29"/>
  </w:num>
  <w:num w:numId="27">
    <w:abstractNumId w:val="47"/>
  </w:num>
  <w:num w:numId="28">
    <w:abstractNumId w:val="48"/>
  </w:num>
  <w:num w:numId="29">
    <w:abstractNumId w:val="40"/>
  </w:num>
  <w:num w:numId="30">
    <w:abstractNumId w:val="10"/>
  </w:num>
  <w:num w:numId="31">
    <w:abstractNumId w:val="2"/>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7"/>
  </w:num>
  <w:num w:numId="37">
    <w:abstractNumId w:val="5"/>
  </w:num>
  <w:num w:numId="38">
    <w:abstractNumId w:val="0"/>
  </w:num>
  <w:num w:numId="39">
    <w:abstractNumId w:val="39"/>
  </w:num>
  <w:num w:numId="40">
    <w:abstractNumId w:val="35"/>
  </w:num>
  <w:num w:numId="41">
    <w:abstractNumId w:val="22"/>
  </w:num>
  <w:num w:numId="42">
    <w:abstractNumId w:val="17"/>
  </w:num>
  <w:num w:numId="43">
    <w:abstractNumId w:val="16"/>
  </w:num>
  <w:num w:numId="44">
    <w:abstractNumId w:val="41"/>
  </w:num>
  <w:num w:numId="45">
    <w:abstractNumId w:val="36"/>
  </w:num>
  <w:num w:numId="46">
    <w:abstractNumId w:val="23"/>
  </w:num>
  <w:num w:numId="47">
    <w:abstractNumId w:val="44"/>
  </w:num>
  <w:num w:numId="48">
    <w:abstractNumId w:val="31"/>
  </w:num>
  <w:num w:numId="4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6F76"/>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0BE7"/>
    <w:rsid w:val="000B107C"/>
    <w:rsid w:val="000B4F66"/>
    <w:rsid w:val="000B5B5D"/>
    <w:rsid w:val="000B6521"/>
    <w:rsid w:val="000C3AB8"/>
    <w:rsid w:val="000C5DE0"/>
    <w:rsid w:val="000D4FB5"/>
    <w:rsid w:val="000D6D2B"/>
    <w:rsid w:val="000E2227"/>
    <w:rsid w:val="000E2D3D"/>
    <w:rsid w:val="000E2D5E"/>
    <w:rsid w:val="000E5DF0"/>
    <w:rsid w:val="000E6DD2"/>
    <w:rsid w:val="000E6DE9"/>
    <w:rsid w:val="000F19BA"/>
    <w:rsid w:val="000F33E9"/>
    <w:rsid w:val="000F419D"/>
    <w:rsid w:val="000F5587"/>
    <w:rsid w:val="00100F1D"/>
    <w:rsid w:val="0010264D"/>
    <w:rsid w:val="001029C2"/>
    <w:rsid w:val="00103A3B"/>
    <w:rsid w:val="0011295E"/>
    <w:rsid w:val="00113E1E"/>
    <w:rsid w:val="00115C97"/>
    <w:rsid w:val="00117316"/>
    <w:rsid w:val="001176B4"/>
    <w:rsid w:val="00117DB9"/>
    <w:rsid w:val="001244C3"/>
    <w:rsid w:val="001306EB"/>
    <w:rsid w:val="0013186F"/>
    <w:rsid w:val="00132B46"/>
    <w:rsid w:val="00134858"/>
    <w:rsid w:val="00135CE3"/>
    <w:rsid w:val="00137F0D"/>
    <w:rsid w:val="001435B4"/>
    <w:rsid w:val="00144EE1"/>
    <w:rsid w:val="00152D91"/>
    <w:rsid w:val="00155BB4"/>
    <w:rsid w:val="001576B5"/>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26BA"/>
    <w:rsid w:val="001944D3"/>
    <w:rsid w:val="00194BEF"/>
    <w:rsid w:val="00196996"/>
    <w:rsid w:val="00197F9A"/>
    <w:rsid w:val="001A38DD"/>
    <w:rsid w:val="001A5DA5"/>
    <w:rsid w:val="001A6B4D"/>
    <w:rsid w:val="001A723D"/>
    <w:rsid w:val="001C3496"/>
    <w:rsid w:val="001C3659"/>
    <w:rsid w:val="001D0220"/>
    <w:rsid w:val="001D78C5"/>
    <w:rsid w:val="001F3287"/>
    <w:rsid w:val="001F38D5"/>
    <w:rsid w:val="001F47BF"/>
    <w:rsid w:val="001F7412"/>
    <w:rsid w:val="002003DB"/>
    <w:rsid w:val="002005BD"/>
    <w:rsid w:val="00200AFE"/>
    <w:rsid w:val="00200BCC"/>
    <w:rsid w:val="0020169E"/>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42"/>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1D53"/>
    <w:rsid w:val="002C2085"/>
    <w:rsid w:val="002C3739"/>
    <w:rsid w:val="002C4B17"/>
    <w:rsid w:val="002C75C7"/>
    <w:rsid w:val="002D0503"/>
    <w:rsid w:val="002D49B6"/>
    <w:rsid w:val="002E5A9A"/>
    <w:rsid w:val="002E64F6"/>
    <w:rsid w:val="002E6F96"/>
    <w:rsid w:val="002E752C"/>
    <w:rsid w:val="002F03DF"/>
    <w:rsid w:val="002F1408"/>
    <w:rsid w:val="002F72AB"/>
    <w:rsid w:val="00300907"/>
    <w:rsid w:val="0030202C"/>
    <w:rsid w:val="00303406"/>
    <w:rsid w:val="0030728C"/>
    <w:rsid w:val="0031061A"/>
    <w:rsid w:val="00310E7E"/>
    <w:rsid w:val="00312533"/>
    <w:rsid w:val="00314663"/>
    <w:rsid w:val="003172EE"/>
    <w:rsid w:val="00321D37"/>
    <w:rsid w:val="0032315D"/>
    <w:rsid w:val="00324B82"/>
    <w:rsid w:val="00324F84"/>
    <w:rsid w:val="00326B77"/>
    <w:rsid w:val="003271B8"/>
    <w:rsid w:val="00331CA0"/>
    <w:rsid w:val="00332233"/>
    <w:rsid w:val="003369AE"/>
    <w:rsid w:val="00340F33"/>
    <w:rsid w:val="00343F5D"/>
    <w:rsid w:val="00347551"/>
    <w:rsid w:val="00350ADF"/>
    <w:rsid w:val="003520FD"/>
    <w:rsid w:val="00356292"/>
    <w:rsid w:val="0036387B"/>
    <w:rsid w:val="003649A3"/>
    <w:rsid w:val="003664B6"/>
    <w:rsid w:val="00372DD2"/>
    <w:rsid w:val="003734D8"/>
    <w:rsid w:val="0037624A"/>
    <w:rsid w:val="00376544"/>
    <w:rsid w:val="00376830"/>
    <w:rsid w:val="00381F0B"/>
    <w:rsid w:val="00392EEE"/>
    <w:rsid w:val="00395A9E"/>
    <w:rsid w:val="00396042"/>
    <w:rsid w:val="003A0480"/>
    <w:rsid w:val="003A4C71"/>
    <w:rsid w:val="003A61FF"/>
    <w:rsid w:val="003B060B"/>
    <w:rsid w:val="003B4577"/>
    <w:rsid w:val="003B46DB"/>
    <w:rsid w:val="003B62BD"/>
    <w:rsid w:val="003B6459"/>
    <w:rsid w:val="003B7149"/>
    <w:rsid w:val="003B7C0D"/>
    <w:rsid w:val="003C50D0"/>
    <w:rsid w:val="003C64F4"/>
    <w:rsid w:val="003D170F"/>
    <w:rsid w:val="003E3944"/>
    <w:rsid w:val="003E53A2"/>
    <w:rsid w:val="003E5B93"/>
    <w:rsid w:val="003E679E"/>
    <w:rsid w:val="003E7D10"/>
    <w:rsid w:val="003F2DBF"/>
    <w:rsid w:val="003F46FC"/>
    <w:rsid w:val="003F6821"/>
    <w:rsid w:val="003F7CE2"/>
    <w:rsid w:val="003F7D5F"/>
    <w:rsid w:val="00400709"/>
    <w:rsid w:val="004070B6"/>
    <w:rsid w:val="00412DCD"/>
    <w:rsid w:val="00413206"/>
    <w:rsid w:val="004156BF"/>
    <w:rsid w:val="00420636"/>
    <w:rsid w:val="004211E4"/>
    <w:rsid w:val="00421B42"/>
    <w:rsid w:val="00421DCE"/>
    <w:rsid w:val="004229AC"/>
    <w:rsid w:val="00425E53"/>
    <w:rsid w:val="004324E0"/>
    <w:rsid w:val="00433CDF"/>
    <w:rsid w:val="00434DA2"/>
    <w:rsid w:val="00437EDC"/>
    <w:rsid w:val="00443FB5"/>
    <w:rsid w:val="0044451D"/>
    <w:rsid w:val="00453ED1"/>
    <w:rsid w:val="00456D18"/>
    <w:rsid w:val="0045771E"/>
    <w:rsid w:val="004579D9"/>
    <w:rsid w:val="00457DBB"/>
    <w:rsid w:val="004603A3"/>
    <w:rsid w:val="004626BE"/>
    <w:rsid w:val="004654CA"/>
    <w:rsid w:val="004722A0"/>
    <w:rsid w:val="0047299A"/>
    <w:rsid w:val="004806A0"/>
    <w:rsid w:val="004809D9"/>
    <w:rsid w:val="00494B4A"/>
    <w:rsid w:val="004A1B5A"/>
    <w:rsid w:val="004A715C"/>
    <w:rsid w:val="004A7CA8"/>
    <w:rsid w:val="004B0E9E"/>
    <w:rsid w:val="004B2C5C"/>
    <w:rsid w:val="004B2C7D"/>
    <w:rsid w:val="004B4175"/>
    <w:rsid w:val="004B6A52"/>
    <w:rsid w:val="004C2EC8"/>
    <w:rsid w:val="004C3CA8"/>
    <w:rsid w:val="004C66DB"/>
    <w:rsid w:val="004C66DC"/>
    <w:rsid w:val="004D0C83"/>
    <w:rsid w:val="004D41E5"/>
    <w:rsid w:val="004D6CDF"/>
    <w:rsid w:val="004E036F"/>
    <w:rsid w:val="004E1592"/>
    <w:rsid w:val="004E7357"/>
    <w:rsid w:val="004E781E"/>
    <w:rsid w:val="004F030E"/>
    <w:rsid w:val="004F19D7"/>
    <w:rsid w:val="004F4197"/>
    <w:rsid w:val="004F5C5E"/>
    <w:rsid w:val="004F60DA"/>
    <w:rsid w:val="00500294"/>
    <w:rsid w:val="00502E27"/>
    <w:rsid w:val="00502F97"/>
    <w:rsid w:val="005038E6"/>
    <w:rsid w:val="005052BF"/>
    <w:rsid w:val="00505834"/>
    <w:rsid w:val="0051713F"/>
    <w:rsid w:val="00517D68"/>
    <w:rsid w:val="0052763B"/>
    <w:rsid w:val="00532804"/>
    <w:rsid w:val="00533319"/>
    <w:rsid w:val="00533582"/>
    <w:rsid w:val="005343C3"/>
    <w:rsid w:val="00534B7A"/>
    <w:rsid w:val="00537C30"/>
    <w:rsid w:val="005438AD"/>
    <w:rsid w:val="00543932"/>
    <w:rsid w:val="00550283"/>
    <w:rsid w:val="005551BB"/>
    <w:rsid w:val="0055753C"/>
    <w:rsid w:val="0056006E"/>
    <w:rsid w:val="0056222F"/>
    <w:rsid w:val="00562CE2"/>
    <w:rsid w:val="005643D7"/>
    <w:rsid w:val="0056478F"/>
    <w:rsid w:val="005648CA"/>
    <w:rsid w:val="00571A6A"/>
    <w:rsid w:val="00574913"/>
    <w:rsid w:val="00577806"/>
    <w:rsid w:val="0058000F"/>
    <w:rsid w:val="00583426"/>
    <w:rsid w:val="005852C3"/>
    <w:rsid w:val="00585658"/>
    <w:rsid w:val="005857F1"/>
    <w:rsid w:val="00587FF5"/>
    <w:rsid w:val="005905EF"/>
    <w:rsid w:val="00594D59"/>
    <w:rsid w:val="005A07FC"/>
    <w:rsid w:val="005A2B38"/>
    <w:rsid w:val="005B2AC8"/>
    <w:rsid w:val="005C2531"/>
    <w:rsid w:val="005C3984"/>
    <w:rsid w:val="005C60F7"/>
    <w:rsid w:val="005C636E"/>
    <w:rsid w:val="005C6504"/>
    <w:rsid w:val="005C6A3A"/>
    <w:rsid w:val="005C7265"/>
    <w:rsid w:val="005D0B9C"/>
    <w:rsid w:val="005D1B75"/>
    <w:rsid w:val="005D2D8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16C5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42DA"/>
    <w:rsid w:val="00674C86"/>
    <w:rsid w:val="006758CE"/>
    <w:rsid w:val="00677DF5"/>
    <w:rsid w:val="00680EE4"/>
    <w:rsid w:val="0068198B"/>
    <w:rsid w:val="006841BF"/>
    <w:rsid w:val="00693608"/>
    <w:rsid w:val="00693846"/>
    <w:rsid w:val="006942D6"/>
    <w:rsid w:val="00697D60"/>
    <w:rsid w:val="006A4AF7"/>
    <w:rsid w:val="006A5CE2"/>
    <w:rsid w:val="006A77F8"/>
    <w:rsid w:val="006B0501"/>
    <w:rsid w:val="006B1F6D"/>
    <w:rsid w:val="006B29DD"/>
    <w:rsid w:val="006B63A1"/>
    <w:rsid w:val="006C5629"/>
    <w:rsid w:val="006C7589"/>
    <w:rsid w:val="006D036B"/>
    <w:rsid w:val="006D3291"/>
    <w:rsid w:val="006D3A82"/>
    <w:rsid w:val="006D4C3D"/>
    <w:rsid w:val="006E29B8"/>
    <w:rsid w:val="006E2F49"/>
    <w:rsid w:val="006E319A"/>
    <w:rsid w:val="006E5130"/>
    <w:rsid w:val="006E63FA"/>
    <w:rsid w:val="006E7FF4"/>
    <w:rsid w:val="006F0E0C"/>
    <w:rsid w:val="006F239E"/>
    <w:rsid w:val="006F7C5D"/>
    <w:rsid w:val="00701D4A"/>
    <w:rsid w:val="0070724D"/>
    <w:rsid w:val="0071057A"/>
    <w:rsid w:val="007112DA"/>
    <w:rsid w:val="007129CE"/>
    <w:rsid w:val="00713285"/>
    <w:rsid w:val="00713CC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A3E"/>
    <w:rsid w:val="007C63D0"/>
    <w:rsid w:val="007D050C"/>
    <w:rsid w:val="007D06FA"/>
    <w:rsid w:val="007D0C4C"/>
    <w:rsid w:val="007D0D8C"/>
    <w:rsid w:val="007D2E71"/>
    <w:rsid w:val="007D4E5D"/>
    <w:rsid w:val="007D61D3"/>
    <w:rsid w:val="007E00E1"/>
    <w:rsid w:val="007E1F34"/>
    <w:rsid w:val="007E2ACA"/>
    <w:rsid w:val="007E3D13"/>
    <w:rsid w:val="007E5D87"/>
    <w:rsid w:val="007E653C"/>
    <w:rsid w:val="007F1FD0"/>
    <w:rsid w:val="008018C7"/>
    <w:rsid w:val="00802A37"/>
    <w:rsid w:val="008050C9"/>
    <w:rsid w:val="00811910"/>
    <w:rsid w:val="00812040"/>
    <w:rsid w:val="00815CB5"/>
    <w:rsid w:val="0081775B"/>
    <w:rsid w:val="00820155"/>
    <w:rsid w:val="0082217F"/>
    <w:rsid w:val="008221DB"/>
    <w:rsid w:val="00824A07"/>
    <w:rsid w:val="008276F3"/>
    <w:rsid w:val="00827764"/>
    <w:rsid w:val="0083014A"/>
    <w:rsid w:val="0083183C"/>
    <w:rsid w:val="008336C6"/>
    <w:rsid w:val="0083567F"/>
    <w:rsid w:val="008356DA"/>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586"/>
    <w:rsid w:val="00896BB3"/>
    <w:rsid w:val="00896FFD"/>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E23"/>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51A8"/>
    <w:rsid w:val="00985111"/>
    <w:rsid w:val="00985130"/>
    <w:rsid w:val="00986EEC"/>
    <w:rsid w:val="00987700"/>
    <w:rsid w:val="00987E61"/>
    <w:rsid w:val="00990BCD"/>
    <w:rsid w:val="009A0AAA"/>
    <w:rsid w:val="009A1DFB"/>
    <w:rsid w:val="009A295F"/>
    <w:rsid w:val="009A4D9F"/>
    <w:rsid w:val="009B6A77"/>
    <w:rsid w:val="009B7136"/>
    <w:rsid w:val="009B7F0A"/>
    <w:rsid w:val="009C121E"/>
    <w:rsid w:val="009C2C4C"/>
    <w:rsid w:val="009C5AF6"/>
    <w:rsid w:val="009D709B"/>
    <w:rsid w:val="009D7AB8"/>
    <w:rsid w:val="009E1178"/>
    <w:rsid w:val="009E12D5"/>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1D3B"/>
    <w:rsid w:val="00A63431"/>
    <w:rsid w:val="00A6653D"/>
    <w:rsid w:val="00A679AA"/>
    <w:rsid w:val="00A71768"/>
    <w:rsid w:val="00A73A61"/>
    <w:rsid w:val="00A76B0A"/>
    <w:rsid w:val="00A77FF8"/>
    <w:rsid w:val="00A858FE"/>
    <w:rsid w:val="00A85C3F"/>
    <w:rsid w:val="00A90B9F"/>
    <w:rsid w:val="00A92CA3"/>
    <w:rsid w:val="00A92DA2"/>
    <w:rsid w:val="00A936C2"/>
    <w:rsid w:val="00A94AF6"/>
    <w:rsid w:val="00A9500D"/>
    <w:rsid w:val="00AA0619"/>
    <w:rsid w:val="00AA1B7A"/>
    <w:rsid w:val="00AA30B8"/>
    <w:rsid w:val="00AA538C"/>
    <w:rsid w:val="00AA5BD1"/>
    <w:rsid w:val="00AA6DDA"/>
    <w:rsid w:val="00AA7F68"/>
    <w:rsid w:val="00AB1C3A"/>
    <w:rsid w:val="00AB2D2A"/>
    <w:rsid w:val="00AB3372"/>
    <w:rsid w:val="00AB6F52"/>
    <w:rsid w:val="00AC4AB1"/>
    <w:rsid w:val="00AC58B5"/>
    <w:rsid w:val="00AD1AEA"/>
    <w:rsid w:val="00AD32F1"/>
    <w:rsid w:val="00AE4631"/>
    <w:rsid w:val="00AE57D4"/>
    <w:rsid w:val="00AE6F05"/>
    <w:rsid w:val="00AF28AC"/>
    <w:rsid w:val="00AF2BD9"/>
    <w:rsid w:val="00AF3F35"/>
    <w:rsid w:val="00B00D17"/>
    <w:rsid w:val="00B01238"/>
    <w:rsid w:val="00B04261"/>
    <w:rsid w:val="00B049BF"/>
    <w:rsid w:val="00B0786A"/>
    <w:rsid w:val="00B07A59"/>
    <w:rsid w:val="00B115E3"/>
    <w:rsid w:val="00B15148"/>
    <w:rsid w:val="00B20A56"/>
    <w:rsid w:val="00B21841"/>
    <w:rsid w:val="00B25BC4"/>
    <w:rsid w:val="00B271C9"/>
    <w:rsid w:val="00B35698"/>
    <w:rsid w:val="00B3599B"/>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211E"/>
    <w:rsid w:val="00BD6A9B"/>
    <w:rsid w:val="00BD744C"/>
    <w:rsid w:val="00BE320C"/>
    <w:rsid w:val="00BE3604"/>
    <w:rsid w:val="00BE6EFD"/>
    <w:rsid w:val="00BF07DC"/>
    <w:rsid w:val="00BF20DB"/>
    <w:rsid w:val="00BF2E82"/>
    <w:rsid w:val="00BF7FA9"/>
    <w:rsid w:val="00C02D01"/>
    <w:rsid w:val="00C03451"/>
    <w:rsid w:val="00C03480"/>
    <w:rsid w:val="00C0458D"/>
    <w:rsid w:val="00C079B1"/>
    <w:rsid w:val="00C10568"/>
    <w:rsid w:val="00C11CA7"/>
    <w:rsid w:val="00C12101"/>
    <w:rsid w:val="00C14D85"/>
    <w:rsid w:val="00C162D4"/>
    <w:rsid w:val="00C17D5E"/>
    <w:rsid w:val="00C22785"/>
    <w:rsid w:val="00C26638"/>
    <w:rsid w:val="00C27979"/>
    <w:rsid w:val="00C328C9"/>
    <w:rsid w:val="00C341D6"/>
    <w:rsid w:val="00C35B20"/>
    <w:rsid w:val="00C36BD4"/>
    <w:rsid w:val="00C40043"/>
    <w:rsid w:val="00C422A9"/>
    <w:rsid w:val="00C455CE"/>
    <w:rsid w:val="00C4573C"/>
    <w:rsid w:val="00C460EE"/>
    <w:rsid w:val="00C471C3"/>
    <w:rsid w:val="00C500FE"/>
    <w:rsid w:val="00C55112"/>
    <w:rsid w:val="00C62D4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412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C7E06"/>
    <w:rsid w:val="00CD0013"/>
    <w:rsid w:val="00CD2973"/>
    <w:rsid w:val="00CD4574"/>
    <w:rsid w:val="00CD7BAB"/>
    <w:rsid w:val="00CE3885"/>
    <w:rsid w:val="00CE7D23"/>
    <w:rsid w:val="00CF71C2"/>
    <w:rsid w:val="00D005AA"/>
    <w:rsid w:val="00D03070"/>
    <w:rsid w:val="00D0680D"/>
    <w:rsid w:val="00D1179D"/>
    <w:rsid w:val="00D132AD"/>
    <w:rsid w:val="00D16112"/>
    <w:rsid w:val="00D170EC"/>
    <w:rsid w:val="00D21459"/>
    <w:rsid w:val="00D234A7"/>
    <w:rsid w:val="00D24065"/>
    <w:rsid w:val="00D26616"/>
    <w:rsid w:val="00D3146B"/>
    <w:rsid w:val="00D32104"/>
    <w:rsid w:val="00D32F37"/>
    <w:rsid w:val="00D34A9C"/>
    <w:rsid w:val="00D34AB2"/>
    <w:rsid w:val="00D34BAC"/>
    <w:rsid w:val="00D36405"/>
    <w:rsid w:val="00D3763E"/>
    <w:rsid w:val="00D40AE9"/>
    <w:rsid w:val="00D42432"/>
    <w:rsid w:val="00D43D26"/>
    <w:rsid w:val="00D448CA"/>
    <w:rsid w:val="00D54A74"/>
    <w:rsid w:val="00D62250"/>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75BC"/>
    <w:rsid w:val="00DA0089"/>
    <w:rsid w:val="00DA2D6C"/>
    <w:rsid w:val="00DA63E9"/>
    <w:rsid w:val="00DA7D58"/>
    <w:rsid w:val="00DB7055"/>
    <w:rsid w:val="00DB7B6A"/>
    <w:rsid w:val="00DC04A7"/>
    <w:rsid w:val="00DC1794"/>
    <w:rsid w:val="00DC33AA"/>
    <w:rsid w:val="00DC428B"/>
    <w:rsid w:val="00DC474D"/>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AED"/>
    <w:rsid w:val="00E464D0"/>
    <w:rsid w:val="00E517B1"/>
    <w:rsid w:val="00E52B01"/>
    <w:rsid w:val="00E53F23"/>
    <w:rsid w:val="00E5788D"/>
    <w:rsid w:val="00E57C3A"/>
    <w:rsid w:val="00E6032F"/>
    <w:rsid w:val="00E611A4"/>
    <w:rsid w:val="00E62D19"/>
    <w:rsid w:val="00E6379F"/>
    <w:rsid w:val="00E71284"/>
    <w:rsid w:val="00E72227"/>
    <w:rsid w:val="00E738DD"/>
    <w:rsid w:val="00E7530E"/>
    <w:rsid w:val="00E759C8"/>
    <w:rsid w:val="00E765B1"/>
    <w:rsid w:val="00E810A5"/>
    <w:rsid w:val="00E82BD5"/>
    <w:rsid w:val="00E91799"/>
    <w:rsid w:val="00E969F8"/>
    <w:rsid w:val="00EA5B86"/>
    <w:rsid w:val="00EA6E1D"/>
    <w:rsid w:val="00EB0134"/>
    <w:rsid w:val="00EB21B1"/>
    <w:rsid w:val="00EB2356"/>
    <w:rsid w:val="00EB4BFC"/>
    <w:rsid w:val="00EB4DFB"/>
    <w:rsid w:val="00EB5BB1"/>
    <w:rsid w:val="00EB7056"/>
    <w:rsid w:val="00EC0D78"/>
    <w:rsid w:val="00EC1299"/>
    <w:rsid w:val="00EC1C3E"/>
    <w:rsid w:val="00EC55B4"/>
    <w:rsid w:val="00EC5E35"/>
    <w:rsid w:val="00EC73C1"/>
    <w:rsid w:val="00EC75A9"/>
    <w:rsid w:val="00EC7722"/>
    <w:rsid w:val="00ED0B47"/>
    <w:rsid w:val="00ED2880"/>
    <w:rsid w:val="00ED5CBE"/>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022"/>
    <w:rsid w:val="00F42B0D"/>
    <w:rsid w:val="00F44812"/>
    <w:rsid w:val="00F44ED6"/>
    <w:rsid w:val="00F509BC"/>
    <w:rsid w:val="00F51D4D"/>
    <w:rsid w:val="00F52251"/>
    <w:rsid w:val="00F5373D"/>
    <w:rsid w:val="00F53AF2"/>
    <w:rsid w:val="00F54598"/>
    <w:rsid w:val="00F56026"/>
    <w:rsid w:val="00F62DD3"/>
    <w:rsid w:val="00F63E6B"/>
    <w:rsid w:val="00F64E28"/>
    <w:rsid w:val="00F666EC"/>
    <w:rsid w:val="00F70A68"/>
    <w:rsid w:val="00F716DB"/>
    <w:rsid w:val="00F7330E"/>
    <w:rsid w:val="00F735C1"/>
    <w:rsid w:val="00F7479F"/>
    <w:rsid w:val="00F76B2B"/>
    <w:rsid w:val="00F77D1D"/>
    <w:rsid w:val="00F80C94"/>
    <w:rsid w:val="00F876CD"/>
    <w:rsid w:val="00F87CCB"/>
    <w:rsid w:val="00F92178"/>
    <w:rsid w:val="00F94F60"/>
    <w:rsid w:val="00F9569D"/>
    <w:rsid w:val="00F978B0"/>
    <w:rsid w:val="00FA2276"/>
    <w:rsid w:val="00FA67F6"/>
    <w:rsid w:val="00FA77B1"/>
    <w:rsid w:val="00FB2082"/>
    <w:rsid w:val="00FB371B"/>
    <w:rsid w:val="00FB50A0"/>
    <w:rsid w:val="00FC1BE0"/>
    <w:rsid w:val="00FC6123"/>
    <w:rsid w:val="00FC657C"/>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B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c0">
    <w:name w:val="c0"/>
    <w:rsid w:val="00B35698"/>
  </w:style>
  <w:style w:type="character" w:customStyle="1" w:styleId="c1">
    <w:name w:val="c1"/>
    <w:rsid w:val="00B35698"/>
  </w:style>
  <w:style w:type="paragraph" w:customStyle="1" w:styleId="21">
    <w:name w:val="Гиперссылка2"/>
    <w:basedOn w:val="a"/>
    <w:link w:val="af0"/>
    <w:uiPriority w:val="99"/>
    <w:rsid w:val="00EC0D78"/>
    <w:rPr>
      <w:color w:val="0563C1" w:themeColor="hyperlink"/>
      <w:u w:val="single"/>
    </w:rPr>
  </w:style>
  <w:style w:type="paragraph" w:customStyle="1" w:styleId="dt-p">
    <w:name w:val="dt-p"/>
    <w:basedOn w:val="a"/>
    <w:uiPriority w:val="99"/>
    <w:rsid w:val="007E653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E653C"/>
  </w:style>
  <w:style w:type="paragraph" w:styleId="HTML">
    <w:name w:val="HTML Preformatted"/>
    <w:basedOn w:val="a"/>
    <w:link w:val="HTML0"/>
    <w:uiPriority w:val="99"/>
    <w:semiHidden/>
    <w:unhideWhenUsed/>
    <w:rsid w:val="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35B4"/>
    <w:rPr>
      <w:rFonts w:ascii="Courier New" w:eastAsia="Times New Roman" w:hAnsi="Courier New" w:cs="Courier New"/>
      <w:sz w:val="20"/>
      <w:szCs w:val="20"/>
      <w:lang w:eastAsia="ru-RU"/>
    </w:r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435B4"/>
    <w:rPr>
      <w:sz w:val="20"/>
      <w:szCs w:val="20"/>
    </w:rPr>
  </w:style>
  <w:style w:type="paragraph" w:customStyle="1" w:styleId="paragraph">
    <w:name w:val="paragraph"/>
    <w:basedOn w:val="a"/>
    <w:uiPriority w:val="99"/>
    <w:semiHidden/>
    <w:rsid w:val="001435B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1435B4"/>
  </w:style>
  <w:style w:type="character" w:customStyle="1" w:styleId="eop">
    <w:name w:val="eop"/>
    <w:basedOn w:val="a0"/>
    <w:rsid w:val="001435B4"/>
  </w:style>
  <w:style w:type="character" w:customStyle="1" w:styleId="spellingerror">
    <w:name w:val="spellingerror"/>
    <w:basedOn w:val="a0"/>
    <w:rsid w:val="001435B4"/>
  </w:style>
  <w:style w:type="character" w:customStyle="1" w:styleId="contextualspellingandgrammarerror">
    <w:name w:val="contextualspellingandgrammarerror"/>
    <w:basedOn w:val="a0"/>
    <w:rsid w:val="001435B4"/>
  </w:style>
  <w:style w:type="character" w:customStyle="1" w:styleId="cf01">
    <w:name w:val="cf01"/>
    <w:basedOn w:val="a0"/>
    <w:rsid w:val="001435B4"/>
    <w:rPr>
      <w:rFonts w:ascii="Segoe UI" w:hAnsi="Segoe UI" w:cs="Segoe UI" w:hint="default"/>
      <w:sz w:val="18"/>
      <w:szCs w:val="18"/>
    </w:rPr>
  </w:style>
  <w:style w:type="character" w:customStyle="1" w:styleId="UnresolvedMention">
    <w:name w:val="Unresolved Mention"/>
    <w:basedOn w:val="a0"/>
    <w:uiPriority w:val="99"/>
    <w:semiHidden/>
    <w:unhideWhenUsed/>
    <w:rsid w:val="0083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008285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83888476">
      <w:bodyDiv w:val="1"/>
      <w:marLeft w:val="0"/>
      <w:marRight w:val="0"/>
      <w:marTop w:val="0"/>
      <w:marBottom w:val="0"/>
      <w:divBdr>
        <w:top w:val="none" w:sz="0" w:space="0" w:color="auto"/>
        <w:left w:val="none" w:sz="0" w:space="0" w:color="auto"/>
        <w:bottom w:val="none" w:sz="0" w:space="0" w:color="auto"/>
        <w:right w:val="none" w:sz="0" w:space="0" w:color="auto"/>
      </w:divBdr>
    </w:div>
    <w:div w:id="1506507629">
      <w:bodyDiv w:val="1"/>
      <w:marLeft w:val="0"/>
      <w:marRight w:val="0"/>
      <w:marTop w:val="0"/>
      <w:marBottom w:val="0"/>
      <w:divBdr>
        <w:top w:val="none" w:sz="0" w:space="0" w:color="auto"/>
        <w:left w:val="none" w:sz="0" w:space="0" w:color="auto"/>
        <w:bottom w:val="none" w:sz="0" w:space="0" w:color="auto"/>
        <w:right w:val="none" w:sz="0" w:space="0" w:color="auto"/>
      </w:divBdr>
    </w:div>
    <w:div w:id="1575043009">
      <w:bodyDiv w:val="1"/>
      <w:marLeft w:val="0"/>
      <w:marRight w:val="0"/>
      <w:marTop w:val="0"/>
      <w:marBottom w:val="0"/>
      <w:divBdr>
        <w:top w:val="none" w:sz="0" w:space="0" w:color="auto"/>
        <w:left w:val="none" w:sz="0" w:space="0" w:color="auto"/>
        <w:bottom w:val="none" w:sz="0" w:space="0" w:color="auto"/>
        <w:right w:val="none" w:sz="0" w:space="0" w:color="auto"/>
      </w:divBdr>
    </w:div>
    <w:div w:id="16803091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08C8-EB0F-44D5-90F4-A3439801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1</Pages>
  <Words>2109</Words>
  <Characters>12023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Валентина Партен</cp:lastModifiedBy>
  <cp:revision>15</cp:revision>
  <cp:lastPrinted>2025-09-09T14:04:00Z</cp:lastPrinted>
  <dcterms:created xsi:type="dcterms:W3CDTF">2025-02-24T11:21:00Z</dcterms:created>
  <dcterms:modified xsi:type="dcterms:W3CDTF">2025-09-11T06:12:00Z</dcterms:modified>
</cp:coreProperties>
</file>