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01D" w:rsidRDefault="00AF401D" w:rsidP="00AF401D">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rsidR="00AF401D" w:rsidRPr="00E93DEA" w:rsidRDefault="00AF401D" w:rsidP="00AF401D">
      <w:pPr>
        <w:jc w:val="right"/>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к ПОП по </w:t>
      </w:r>
      <w:r w:rsidRPr="00E93DEA">
        <w:rPr>
          <w:rFonts w:ascii="Times New Roman" w:hAnsi="Times New Roman" w:cs="Times New Roman"/>
          <w:b/>
          <w:bCs/>
          <w:color w:val="000000" w:themeColor="text1"/>
          <w:sz w:val="24"/>
          <w:szCs w:val="24"/>
        </w:rPr>
        <w:t>специальности</w:t>
      </w:r>
    </w:p>
    <w:p w:rsidR="007778E5" w:rsidRPr="000E2227" w:rsidRDefault="001C25FD" w:rsidP="007778E5">
      <w:pPr>
        <w:jc w:val="right"/>
        <w:rPr>
          <w:rFonts w:ascii="Times New Roman" w:hAnsi="Times New Roman" w:cs="Times New Roman"/>
          <w:b/>
          <w:bCs/>
          <w:sz w:val="24"/>
          <w:szCs w:val="24"/>
        </w:rPr>
      </w:pPr>
      <w:r>
        <w:rPr>
          <w:rFonts w:ascii="Times New Roman" w:hAnsi="Times New Roman" w:cs="Times New Roman"/>
          <w:b/>
          <w:bCs/>
          <w:sz w:val="24"/>
          <w:szCs w:val="24"/>
        </w:rPr>
        <w:t>38.02.08 Торговое дело</w:t>
      </w: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Default="007778E5" w:rsidP="007778E5">
      <w:pPr>
        <w:jc w:val="right"/>
        <w:rPr>
          <w:rFonts w:ascii="Times New Roman" w:hAnsi="Times New Roman" w:cs="Times New Roman"/>
          <w:b/>
          <w:bCs/>
          <w:color w:val="0070C0"/>
          <w:sz w:val="24"/>
          <w:szCs w:val="24"/>
        </w:rPr>
      </w:pPr>
    </w:p>
    <w:p w:rsidR="007778E5" w:rsidRPr="00502F97" w:rsidRDefault="007778E5" w:rsidP="007778E5">
      <w:pPr>
        <w:jc w:val="right"/>
        <w:rPr>
          <w:rFonts w:ascii="Times New Roman" w:hAnsi="Times New Roman" w:cs="Times New Roman"/>
          <w:b/>
          <w:bCs/>
          <w:color w:val="0070C0"/>
          <w:sz w:val="24"/>
          <w:szCs w:val="24"/>
        </w:rPr>
      </w:pPr>
    </w:p>
    <w:p w:rsidR="00AF401D" w:rsidRDefault="00AF401D" w:rsidP="00AF401D">
      <w:pPr>
        <w:jc w:val="center"/>
        <w:rPr>
          <w:rFonts w:ascii="Times New Roman" w:hAnsi="Times New Roman" w:cs="Times New Roman"/>
          <w:b/>
          <w:bCs/>
          <w:sz w:val="28"/>
          <w:szCs w:val="28"/>
        </w:rPr>
      </w:pPr>
      <w:bookmarkStart w:id="0" w:name="_Toc180050108"/>
      <w:r w:rsidRPr="00E245C7">
        <w:rPr>
          <w:rFonts w:ascii="Times New Roman" w:hAnsi="Times New Roman" w:cs="Times New Roman"/>
          <w:b/>
          <w:bCs/>
          <w:sz w:val="28"/>
          <w:szCs w:val="28"/>
        </w:rPr>
        <w:t>Рабочая программа дисциплины</w:t>
      </w:r>
    </w:p>
    <w:p w:rsidR="007778E5" w:rsidRDefault="00AF401D" w:rsidP="00AF401D">
      <w:pPr>
        <w:pStyle w:val="1"/>
      </w:pPr>
      <w:r w:rsidRPr="006E7FF4">
        <w:t xml:space="preserve"> </w:t>
      </w:r>
      <w:r w:rsidR="007778E5" w:rsidRPr="006E7FF4">
        <w:t>«</w:t>
      </w:r>
      <w:r w:rsidR="00731BA9">
        <w:t>СГ.08 ПСИХОЛОГИЯ И ЭТИКА ПРОФЕССИОНАЛЬНОЙ ДЕЯТЕЛЬНОСТИ</w:t>
      </w:r>
      <w:r w:rsidR="007778E5" w:rsidRPr="006E7FF4">
        <w:t>»</w:t>
      </w:r>
      <w:bookmarkEnd w:id="0"/>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Pr="00BD6A9B" w:rsidRDefault="007778E5" w:rsidP="007778E5">
      <w:pPr>
        <w:spacing w:line="360" w:lineRule="auto"/>
        <w:jc w:val="center"/>
        <w:rPr>
          <w:rFonts w:ascii="Times New Roman" w:hAnsi="Times New Roman" w:cs="Times New Roman"/>
          <w:b/>
          <w:bCs/>
          <w:sz w:val="24"/>
          <w:szCs w:val="24"/>
        </w:rPr>
      </w:pPr>
    </w:p>
    <w:p w:rsidR="007778E5" w:rsidRDefault="007778E5"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2A5BA3" w:rsidRDefault="002A5BA3" w:rsidP="007778E5">
      <w:pPr>
        <w:spacing w:line="360" w:lineRule="auto"/>
        <w:jc w:val="center"/>
        <w:rPr>
          <w:rFonts w:ascii="Times New Roman" w:hAnsi="Times New Roman" w:cs="Times New Roman"/>
          <w:b/>
          <w:bCs/>
          <w:sz w:val="24"/>
          <w:szCs w:val="24"/>
        </w:rPr>
      </w:pPr>
    </w:p>
    <w:p w:rsidR="006807A9" w:rsidRPr="00BD6A9B" w:rsidRDefault="006807A9" w:rsidP="007778E5">
      <w:pPr>
        <w:spacing w:line="360" w:lineRule="auto"/>
        <w:jc w:val="center"/>
        <w:rPr>
          <w:rFonts w:ascii="Times New Roman" w:hAnsi="Times New Roman" w:cs="Times New Roman"/>
          <w:b/>
          <w:bCs/>
          <w:sz w:val="24"/>
          <w:szCs w:val="24"/>
        </w:rPr>
      </w:pPr>
    </w:p>
    <w:p w:rsidR="007778E5" w:rsidRPr="00A54B8F" w:rsidRDefault="002E4A3F" w:rsidP="007778E5">
      <w:pPr>
        <w:spacing w:line="360" w:lineRule="auto"/>
        <w:jc w:val="center"/>
        <w:rPr>
          <w:rFonts w:ascii="Times New Roman" w:hAnsi="Times New Roman" w:cs="Times New Roman"/>
          <w:bCs/>
          <w:sz w:val="24"/>
          <w:szCs w:val="24"/>
        </w:rPr>
      </w:pPr>
      <w:r w:rsidRPr="00A54B8F">
        <w:rPr>
          <w:rFonts w:ascii="Times New Roman" w:hAnsi="Times New Roman" w:cs="Times New Roman"/>
          <w:bCs/>
          <w:sz w:val="24"/>
          <w:szCs w:val="24"/>
        </w:rPr>
        <w:t xml:space="preserve">г.Обнинск </w:t>
      </w:r>
    </w:p>
    <w:p w:rsidR="00E215C5" w:rsidRPr="00675D9E" w:rsidRDefault="00E215C5" w:rsidP="00E215C5">
      <w:pPr>
        <w:pStyle w:val="ae"/>
        <w:spacing w:line="360" w:lineRule="auto"/>
        <w:jc w:val="both"/>
      </w:pPr>
      <w:r w:rsidRPr="00675D9E">
        <w:lastRenderedPageBreak/>
        <w:t>Рассмотрена</w:t>
      </w:r>
    </w:p>
    <w:p w:rsidR="00E215C5" w:rsidRPr="00675D9E" w:rsidRDefault="00E215C5" w:rsidP="00E215C5">
      <w:pPr>
        <w:pStyle w:val="ae"/>
        <w:spacing w:line="360" w:lineRule="auto"/>
        <w:jc w:val="both"/>
      </w:pPr>
      <w:r w:rsidRPr="00675D9E">
        <w:t xml:space="preserve">на заседании МК </w:t>
      </w:r>
    </w:p>
    <w:p w:rsidR="00E215C5" w:rsidRPr="00675D9E" w:rsidRDefault="00E215C5" w:rsidP="00E215C5">
      <w:pPr>
        <w:pStyle w:val="ae"/>
        <w:spacing w:line="360" w:lineRule="auto"/>
        <w:jc w:val="both"/>
      </w:pPr>
      <w:r w:rsidRPr="00675D9E">
        <w:t xml:space="preserve">Протокол №____      от_______         </w:t>
      </w:r>
    </w:p>
    <w:p w:rsidR="00E215C5" w:rsidRPr="00675D9E" w:rsidRDefault="00E215C5" w:rsidP="00E215C5">
      <w:pPr>
        <w:pStyle w:val="ae"/>
        <w:spacing w:line="360" w:lineRule="auto"/>
        <w:jc w:val="both"/>
      </w:pPr>
      <w:r w:rsidRPr="00675D9E">
        <w:t>Председатель МК</w:t>
      </w:r>
    </w:p>
    <w:p w:rsidR="00E215C5" w:rsidRPr="00675D9E" w:rsidRDefault="00E215C5" w:rsidP="00E215C5">
      <w:pPr>
        <w:pStyle w:val="ae"/>
        <w:spacing w:line="360" w:lineRule="auto"/>
        <w:jc w:val="both"/>
      </w:pPr>
      <w:r w:rsidRPr="00675D9E">
        <w:t>__________________</w:t>
      </w: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hAnsi="Times New Roman" w:cs="Times New Roman"/>
          <w:bCs/>
          <w:i/>
          <w:sz w:val="24"/>
          <w:szCs w:val="24"/>
        </w:rPr>
      </w:pPr>
    </w:p>
    <w:p w:rsidR="00675D9E" w:rsidRPr="00675D9E" w:rsidRDefault="00675D9E" w:rsidP="0067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right="-185"/>
        <w:jc w:val="both"/>
        <w:rPr>
          <w:rFonts w:ascii="Times New Roman" w:hAnsi="Times New Roman" w:cs="Times New Roman"/>
          <w:sz w:val="24"/>
          <w:szCs w:val="24"/>
        </w:rPr>
      </w:pPr>
      <w:r w:rsidRPr="00675D9E">
        <w:rPr>
          <w:rFonts w:ascii="Times New Roman" w:hAnsi="Times New Roman" w:cs="Times New Roman"/>
          <w:sz w:val="24"/>
          <w:szCs w:val="24"/>
        </w:rPr>
        <w:t>Рабочая программа учебной дисциплины СГ.08 Психология и этика профессиональной деятельности</w:t>
      </w:r>
      <w:r w:rsidRPr="00675D9E">
        <w:rPr>
          <w:rFonts w:ascii="Times New Roman" w:hAnsi="Times New Roman" w:cs="Times New Roman"/>
          <w:sz w:val="24"/>
          <w:szCs w:val="24"/>
        </w:rPr>
        <w:t xml:space="preserve"> </w:t>
      </w:r>
      <w:r w:rsidRPr="00675D9E">
        <w:rPr>
          <w:rFonts w:ascii="Times New Roman" w:hAnsi="Times New Roman" w:cs="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Российской Федерации</w:t>
      </w:r>
      <w:r w:rsidRPr="00675D9E">
        <w:rPr>
          <w:rFonts w:ascii="Times New Roman" w:eastAsia="Calibri" w:hAnsi="Times New Roman" w:cs="Times New Roman"/>
          <w:sz w:val="24"/>
          <w:szCs w:val="24"/>
        </w:rPr>
        <w:t xml:space="preserve"> </w:t>
      </w:r>
      <w:r w:rsidRPr="00675D9E">
        <w:rPr>
          <w:rFonts w:ascii="Times New Roman" w:hAnsi="Times New Roman" w:cs="Times New Roman"/>
          <w:sz w:val="24"/>
          <w:szCs w:val="24"/>
        </w:rPr>
        <w:t>от 19.07.2023 N 548 (зарегистрирован в Минюсте России 22.08.2023 № 74906).</w:t>
      </w:r>
    </w:p>
    <w:p w:rsidR="00E215C5" w:rsidRPr="00675D9E" w:rsidRDefault="00E215C5" w:rsidP="006807A9">
      <w:pPr>
        <w:ind w:firstLine="708"/>
        <w:rPr>
          <w:rFonts w:ascii="Times New Roman" w:hAnsi="Times New Roman" w:cs="Times New Roman"/>
          <w:sz w:val="24"/>
          <w:szCs w:val="24"/>
        </w:rPr>
      </w:pP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675D9E">
        <w:rPr>
          <w:rFonts w:ascii="Times New Roman" w:hAnsi="Times New Roman" w:cs="Times New Roman"/>
          <w:sz w:val="24"/>
          <w:szCs w:val="24"/>
        </w:rPr>
        <w:t xml:space="preserve">Организация-разработчик: Государственное автономное </w:t>
      </w:r>
      <w:r w:rsidR="00BC05E1" w:rsidRPr="00675D9E">
        <w:rPr>
          <w:rFonts w:ascii="Times New Roman" w:hAnsi="Times New Roman" w:cs="Times New Roman"/>
          <w:sz w:val="24"/>
          <w:szCs w:val="24"/>
        </w:rPr>
        <w:t>профессиональное образовательное учреждение</w:t>
      </w:r>
      <w:r w:rsidRPr="00675D9E">
        <w:rPr>
          <w:rFonts w:ascii="Times New Roman" w:hAnsi="Times New Roman" w:cs="Times New Roman"/>
          <w:sz w:val="24"/>
          <w:szCs w:val="24"/>
        </w:rPr>
        <w:t xml:space="preserve"> Калужской области «Обнинский колледж технологий и услуг»</w:t>
      </w: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675D9E">
        <w:rPr>
          <w:rFonts w:ascii="Times New Roman" w:hAnsi="Times New Roman" w:cs="Times New Roman"/>
          <w:sz w:val="24"/>
          <w:szCs w:val="24"/>
        </w:rPr>
        <w:t>Разработчики: Немкова Э.А., преподаватель</w:t>
      </w:r>
    </w:p>
    <w:p w:rsidR="00E215C5" w:rsidRPr="00675D9E"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E215C5" w:rsidRDefault="00E215C5"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476E92" w:rsidRDefault="00476E92"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7E3008" w:rsidRDefault="007E3008"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675D9E" w:rsidRDefault="00675D9E"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675D9E" w:rsidRDefault="00675D9E"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675D9E" w:rsidRDefault="00675D9E"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675D9E" w:rsidRDefault="00675D9E"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675D9E" w:rsidRPr="006973FE" w:rsidRDefault="00675D9E" w:rsidP="00E215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7778E5" w:rsidRDefault="007778E5" w:rsidP="007778E5">
      <w:pPr>
        <w:spacing w:line="360" w:lineRule="auto"/>
        <w:jc w:val="center"/>
        <w:rPr>
          <w:rFonts w:ascii="Times New Roman" w:hAnsi="Times New Roman" w:cs="Times New Roman"/>
          <w:b/>
          <w:bCs/>
          <w:sz w:val="24"/>
          <w:szCs w:val="24"/>
        </w:rPr>
      </w:pPr>
    </w:p>
    <w:p w:rsidR="007778E5" w:rsidRPr="00DF068E" w:rsidRDefault="007778E5" w:rsidP="007778E5">
      <w:pPr>
        <w:pStyle w:val="14"/>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rsidR="007778E5" w:rsidRPr="000143A1" w:rsidRDefault="007778E5" w:rsidP="007778E5">
      <w:pPr>
        <w:pStyle w:val="12"/>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rsidR="007778E5" w:rsidRPr="000143A1" w:rsidRDefault="005019D2" w:rsidP="007778E5">
      <w:pPr>
        <w:pStyle w:val="12"/>
        <w:rPr>
          <w:rFonts w:asciiTheme="minorHAnsi" w:eastAsiaTheme="minorEastAsia" w:hAnsiTheme="minorHAnsi" w:cstheme="minorBidi"/>
          <w:b w:val="0"/>
          <w:bCs w:val="0"/>
          <w:lang w:eastAsia="ru-RU"/>
        </w:rPr>
      </w:pPr>
      <w:hyperlink w:anchor="_Toc156294876" w:history="1">
        <w:r w:rsidR="007778E5" w:rsidRPr="000143A1">
          <w:rPr>
            <w:rStyle w:val="a7"/>
          </w:rPr>
          <w:t>1. ОБЩАЯ ХАРАКТЕРИСТИКА</w:t>
        </w:r>
        <w:r w:rsidR="007778E5" w:rsidRPr="000143A1">
          <w:rPr>
            <w:b w:val="0"/>
            <w:bCs w:val="0"/>
            <w:webHidden/>
          </w:rPr>
          <w:tab/>
        </w:r>
      </w:hyperlink>
      <w:r w:rsidR="00476E92">
        <w:rPr>
          <w:b w:val="0"/>
          <w:bCs w:val="0"/>
        </w:rPr>
        <w:t>4</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77" w:history="1">
        <w:r w:rsidR="007778E5" w:rsidRPr="000143A1">
          <w:rPr>
            <w:rStyle w:val="a7"/>
            <w:rFonts w:eastAsia="Segoe UI"/>
            <w:i w:val="0"/>
            <w:iCs w:val="0"/>
          </w:rPr>
          <w:t>1.1. Цель и место дисциплины в структуре образовательной программы</w:t>
        </w:r>
        <w:r w:rsidR="007778E5" w:rsidRPr="000143A1">
          <w:rPr>
            <w:i w:val="0"/>
            <w:iCs w:val="0"/>
            <w:webHidden/>
          </w:rPr>
          <w:tab/>
        </w:r>
      </w:hyperlink>
      <w:r w:rsidR="00476E92">
        <w:rPr>
          <w:i w:val="0"/>
          <w:iCs w:val="0"/>
        </w:rPr>
        <w:t>4</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78" w:history="1">
        <w:r w:rsidR="007778E5" w:rsidRPr="000143A1">
          <w:rPr>
            <w:rStyle w:val="a7"/>
            <w:rFonts w:eastAsia="Segoe UI"/>
            <w:i w:val="0"/>
            <w:iCs w:val="0"/>
          </w:rPr>
          <w:t>1.2. Планируемые результаты освоения дисциплины</w:t>
        </w:r>
        <w:r w:rsidR="007778E5" w:rsidRPr="000143A1">
          <w:rPr>
            <w:i w:val="0"/>
            <w:iCs w:val="0"/>
            <w:webHidden/>
          </w:rPr>
          <w:tab/>
        </w:r>
      </w:hyperlink>
      <w:r w:rsidR="00476E92">
        <w:rPr>
          <w:i w:val="0"/>
          <w:iCs w:val="0"/>
        </w:rPr>
        <w:t>4</w:t>
      </w:r>
    </w:p>
    <w:p w:rsidR="007778E5" w:rsidRPr="000143A1" w:rsidRDefault="005019D2" w:rsidP="007778E5">
      <w:pPr>
        <w:pStyle w:val="12"/>
        <w:rPr>
          <w:rFonts w:asciiTheme="minorHAnsi" w:eastAsiaTheme="minorEastAsia" w:hAnsiTheme="minorHAnsi" w:cstheme="minorBidi"/>
          <w:b w:val="0"/>
          <w:bCs w:val="0"/>
          <w:lang w:eastAsia="ru-RU"/>
        </w:rPr>
      </w:pPr>
      <w:hyperlink w:anchor="_Toc156294879" w:history="1">
        <w:r w:rsidR="007778E5" w:rsidRPr="000143A1">
          <w:rPr>
            <w:rStyle w:val="a7"/>
          </w:rPr>
          <w:t>2. СТРУКТУРА И СОДЕРЖАНИЕ ДИСЦИПЛИНЫ</w:t>
        </w:r>
        <w:r w:rsidR="007778E5" w:rsidRPr="000143A1">
          <w:rPr>
            <w:b w:val="0"/>
            <w:bCs w:val="0"/>
            <w:webHidden/>
          </w:rPr>
          <w:tab/>
        </w:r>
      </w:hyperlink>
      <w:r w:rsidR="00476E92">
        <w:rPr>
          <w:b w:val="0"/>
          <w:bCs w:val="0"/>
        </w:rPr>
        <w:t>6</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80" w:history="1">
        <w:r w:rsidR="007778E5" w:rsidRPr="000143A1">
          <w:rPr>
            <w:rStyle w:val="a7"/>
            <w:rFonts w:eastAsia="Segoe UI"/>
            <w:i w:val="0"/>
            <w:iCs w:val="0"/>
          </w:rPr>
          <w:t>2.1. Трудоемкость освоения дисциплины</w:t>
        </w:r>
        <w:r w:rsidR="007778E5" w:rsidRPr="000143A1">
          <w:rPr>
            <w:i w:val="0"/>
            <w:iCs w:val="0"/>
            <w:webHidden/>
          </w:rPr>
          <w:tab/>
        </w:r>
      </w:hyperlink>
      <w:r w:rsidR="00476E92">
        <w:rPr>
          <w:i w:val="0"/>
          <w:iCs w:val="0"/>
        </w:rPr>
        <w:t>7</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81" w:history="1">
        <w:r w:rsidR="007778E5" w:rsidRPr="000143A1">
          <w:rPr>
            <w:rStyle w:val="a7"/>
            <w:rFonts w:eastAsia="Segoe UI"/>
            <w:i w:val="0"/>
            <w:iCs w:val="0"/>
          </w:rPr>
          <w:t>2.2. </w:t>
        </w:r>
        <w:r w:rsidR="00360F91">
          <w:rPr>
            <w:rStyle w:val="a7"/>
            <w:rFonts w:eastAsia="Segoe UI"/>
            <w:i w:val="0"/>
            <w:iCs w:val="0"/>
          </w:rPr>
          <w:t>С</w:t>
        </w:r>
        <w:r w:rsidR="007778E5" w:rsidRPr="000143A1">
          <w:rPr>
            <w:rStyle w:val="a7"/>
            <w:rFonts w:eastAsia="Segoe UI"/>
            <w:i w:val="0"/>
            <w:iCs w:val="0"/>
          </w:rPr>
          <w:t>одержание дисциплины</w:t>
        </w:r>
        <w:r w:rsidR="007778E5" w:rsidRPr="000143A1">
          <w:rPr>
            <w:i w:val="0"/>
            <w:iCs w:val="0"/>
            <w:webHidden/>
          </w:rPr>
          <w:tab/>
        </w:r>
      </w:hyperlink>
      <w:r w:rsidR="00476E92">
        <w:rPr>
          <w:i w:val="0"/>
          <w:iCs w:val="0"/>
        </w:rPr>
        <w:t>7</w:t>
      </w:r>
    </w:p>
    <w:p w:rsidR="007778E5" w:rsidRPr="000143A1" w:rsidRDefault="005019D2" w:rsidP="007778E5">
      <w:pPr>
        <w:pStyle w:val="12"/>
        <w:rPr>
          <w:rFonts w:asciiTheme="minorHAnsi" w:eastAsiaTheme="minorEastAsia" w:hAnsiTheme="minorHAnsi" w:cstheme="minorBidi"/>
          <w:b w:val="0"/>
          <w:bCs w:val="0"/>
          <w:lang w:eastAsia="ru-RU"/>
        </w:rPr>
      </w:pPr>
      <w:hyperlink w:anchor="_Toc156294884" w:history="1">
        <w:r w:rsidR="007778E5" w:rsidRPr="000143A1">
          <w:rPr>
            <w:rStyle w:val="a7"/>
          </w:rPr>
          <w:t>3. УСЛОВИЯ РЕАЛИЗАЦИИ ДИСЦИПЛИНЫ</w:t>
        </w:r>
        <w:r w:rsidR="007778E5" w:rsidRPr="000143A1">
          <w:rPr>
            <w:b w:val="0"/>
            <w:bCs w:val="0"/>
            <w:webHidden/>
          </w:rPr>
          <w:tab/>
        </w:r>
      </w:hyperlink>
      <w:r w:rsidR="00476E92">
        <w:rPr>
          <w:b w:val="0"/>
          <w:bCs w:val="0"/>
        </w:rPr>
        <w:t>9</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85" w:history="1">
        <w:r w:rsidR="007778E5" w:rsidRPr="000143A1">
          <w:rPr>
            <w:rStyle w:val="a7"/>
            <w:rFonts w:eastAsia="Segoe UI"/>
            <w:i w:val="0"/>
            <w:iCs w:val="0"/>
          </w:rPr>
          <w:t>3.1. Материально-техническое обеспечение</w:t>
        </w:r>
        <w:r w:rsidR="007778E5" w:rsidRPr="000143A1">
          <w:rPr>
            <w:i w:val="0"/>
            <w:iCs w:val="0"/>
            <w:webHidden/>
          </w:rPr>
          <w:tab/>
        </w:r>
      </w:hyperlink>
      <w:r w:rsidR="00476E92">
        <w:rPr>
          <w:i w:val="0"/>
          <w:iCs w:val="0"/>
        </w:rPr>
        <w:t>9</w:t>
      </w:r>
    </w:p>
    <w:p w:rsidR="007778E5" w:rsidRPr="000143A1" w:rsidRDefault="005019D2" w:rsidP="007778E5">
      <w:pPr>
        <w:pStyle w:val="20"/>
        <w:rPr>
          <w:rFonts w:asciiTheme="minorHAnsi" w:eastAsiaTheme="minorEastAsia" w:hAnsiTheme="minorHAnsi" w:cstheme="minorBidi"/>
          <w:i w:val="0"/>
          <w:iCs w:val="0"/>
          <w:sz w:val="22"/>
          <w:szCs w:val="22"/>
        </w:rPr>
      </w:pPr>
      <w:hyperlink w:anchor="_Toc156294886" w:history="1">
        <w:r w:rsidR="007778E5" w:rsidRPr="000143A1">
          <w:rPr>
            <w:rStyle w:val="a7"/>
            <w:rFonts w:eastAsia="Segoe UI"/>
            <w:i w:val="0"/>
            <w:iCs w:val="0"/>
          </w:rPr>
          <w:t>3.2. Учебно-методическое обеспечение</w:t>
        </w:r>
        <w:r w:rsidR="007778E5" w:rsidRPr="000143A1">
          <w:rPr>
            <w:i w:val="0"/>
            <w:iCs w:val="0"/>
            <w:webHidden/>
          </w:rPr>
          <w:tab/>
        </w:r>
      </w:hyperlink>
      <w:r w:rsidR="00476E92">
        <w:rPr>
          <w:i w:val="0"/>
          <w:iCs w:val="0"/>
        </w:rPr>
        <w:t>9</w:t>
      </w:r>
    </w:p>
    <w:p w:rsidR="007778E5" w:rsidRPr="000143A1" w:rsidRDefault="005019D2" w:rsidP="007778E5">
      <w:pPr>
        <w:pStyle w:val="12"/>
        <w:rPr>
          <w:rFonts w:asciiTheme="minorHAnsi" w:eastAsiaTheme="minorEastAsia" w:hAnsiTheme="minorHAnsi" w:cstheme="minorBidi"/>
          <w:b w:val="0"/>
          <w:bCs w:val="0"/>
          <w:lang w:eastAsia="ru-RU"/>
        </w:rPr>
      </w:pPr>
      <w:hyperlink w:anchor="_Toc156294887" w:history="1">
        <w:r w:rsidR="007778E5" w:rsidRPr="000143A1">
          <w:rPr>
            <w:rStyle w:val="a7"/>
          </w:rPr>
          <w:t>4. КОНТРОЛЬ И ОЦЕНКА РЕЗУЛЬТАТОВ ОСВОЕНИЯ ДИСЦИПЛИНЫ</w:t>
        </w:r>
        <w:r w:rsidR="007778E5" w:rsidRPr="000143A1">
          <w:rPr>
            <w:b w:val="0"/>
            <w:bCs w:val="0"/>
            <w:webHidden/>
          </w:rPr>
          <w:tab/>
        </w:r>
      </w:hyperlink>
      <w:r w:rsidR="008F519B">
        <w:rPr>
          <w:b w:val="0"/>
          <w:bCs w:val="0"/>
        </w:rPr>
        <w:t>1</w:t>
      </w:r>
      <w:r w:rsidR="00476E92">
        <w:rPr>
          <w:b w:val="0"/>
          <w:bCs w:val="0"/>
        </w:rPr>
        <w:t>1</w:t>
      </w:r>
    </w:p>
    <w:p w:rsidR="007778E5" w:rsidRPr="000143A1" w:rsidRDefault="007778E5" w:rsidP="007778E5">
      <w:pPr>
        <w:pStyle w:val="12"/>
        <w:rPr>
          <w:rFonts w:asciiTheme="minorHAnsi" w:eastAsiaTheme="minorEastAsia" w:hAnsiTheme="minorHAnsi" w:cstheme="minorBidi"/>
          <w:b w:val="0"/>
          <w:bCs w:val="0"/>
          <w:lang w:eastAsia="ru-RU"/>
        </w:rPr>
      </w:pPr>
      <w:r w:rsidRPr="000143A1">
        <w:rPr>
          <w:b w:val="0"/>
          <w:bCs w:val="0"/>
        </w:rPr>
        <w:fldChar w:fldCharType="end"/>
      </w:r>
    </w:p>
    <w:p w:rsidR="007778E5" w:rsidRPr="00DF068E" w:rsidRDefault="007778E5" w:rsidP="007778E5">
      <w:pPr>
        <w:pStyle w:val="14"/>
        <w:jc w:val="left"/>
        <w:rPr>
          <w:rFonts w:ascii="Times New Roman" w:hAnsi="Times New Roman"/>
          <w:b w:val="0"/>
          <w:bCs w:val="0"/>
          <w:lang w:val="ru-RU"/>
        </w:rPr>
      </w:pPr>
      <w:r w:rsidRPr="000143A1">
        <w:rPr>
          <w:rFonts w:ascii="Times New Roman" w:hAnsi="Times New Roman"/>
          <w:b w:val="0"/>
          <w:bCs w:val="0"/>
          <w:lang w:val="ru-RU"/>
        </w:rPr>
        <w:fldChar w:fldCharType="end"/>
      </w:r>
    </w:p>
    <w:p w:rsidR="007778E5" w:rsidRPr="00DF068E" w:rsidRDefault="007778E5" w:rsidP="007778E5">
      <w:pPr>
        <w:pStyle w:val="14"/>
        <w:jc w:val="left"/>
        <w:rPr>
          <w:rFonts w:ascii="Times New Roman" w:hAnsi="Times New Roman"/>
          <w:lang w:val="ru-RU"/>
        </w:rPr>
        <w:sectPr w:rsidR="007778E5" w:rsidRPr="00DF068E" w:rsidSect="004654CA">
          <w:headerReference w:type="even" r:id="rId7"/>
          <w:headerReference w:type="default" r:id="rId8"/>
          <w:pgSz w:w="11906" w:h="16838"/>
          <w:pgMar w:top="1134" w:right="1133" w:bottom="1134" w:left="1701" w:header="709" w:footer="709" w:gutter="0"/>
          <w:cols w:space="708"/>
          <w:docGrid w:linePitch="360"/>
        </w:sectPr>
      </w:pPr>
    </w:p>
    <w:p w:rsidR="007778E5" w:rsidRPr="004B6A52" w:rsidRDefault="007778E5" w:rsidP="007778E5">
      <w:pPr>
        <w:pStyle w:val="14"/>
        <w:numPr>
          <w:ilvl w:val="0"/>
          <w:numId w:val="1"/>
        </w:numPr>
      </w:pPr>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p>
    <w:p w:rsidR="00675D9E" w:rsidRPr="0058203E" w:rsidRDefault="00675D9E" w:rsidP="007778E5">
      <w:pPr>
        <w:ind w:left="360"/>
        <w:jc w:val="center"/>
        <w:rPr>
          <w:rFonts w:ascii="Times New Roman" w:hAnsi="Times New Roman" w:cs="Times New Roman"/>
          <w:b/>
          <w:iCs/>
          <w:sz w:val="24"/>
          <w:szCs w:val="24"/>
        </w:rPr>
      </w:pPr>
      <w:r w:rsidRPr="0058203E">
        <w:rPr>
          <w:rFonts w:ascii="Times New Roman" w:hAnsi="Times New Roman" w:cs="Times New Roman"/>
          <w:b/>
          <w:iCs/>
          <w:sz w:val="24"/>
          <w:szCs w:val="24"/>
        </w:rPr>
        <w:t>«</w:t>
      </w:r>
      <w:r w:rsidR="0058203E" w:rsidRPr="0058203E">
        <w:rPr>
          <w:rFonts w:ascii="Times New Roman" w:hAnsi="Times New Roman" w:cs="Times New Roman"/>
          <w:b/>
          <w:sz w:val="24"/>
          <w:szCs w:val="24"/>
        </w:rPr>
        <w:t>СГ.08 П</w:t>
      </w:r>
      <w:r w:rsidRPr="0058203E">
        <w:rPr>
          <w:rFonts w:ascii="Times New Roman" w:hAnsi="Times New Roman" w:cs="Times New Roman"/>
          <w:b/>
          <w:sz w:val="24"/>
          <w:szCs w:val="24"/>
        </w:rPr>
        <w:t>сихология и этика профессиональной деятельности</w:t>
      </w:r>
      <w:r w:rsidR="0058203E" w:rsidRPr="0058203E">
        <w:rPr>
          <w:rFonts w:ascii="Times New Roman" w:hAnsi="Times New Roman" w:cs="Times New Roman"/>
          <w:b/>
          <w:sz w:val="24"/>
          <w:szCs w:val="24"/>
        </w:rPr>
        <w:t>»</w:t>
      </w:r>
      <w:r w:rsidRPr="0058203E">
        <w:rPr>
          <w:rFonts w:ascii="Times New Roman" w:hAnsi="Times New Roman" w:cs="Times New Roman"/>
          <w:b/>
          <w:iCs/>
          <w:sz w:val="24"/>
          <w:szCs w:val="24"/>
        </w:rPr>
        <w:t xml:space="preserve"> </w:t>
      </w:r>
    </w:p>
    <w:p w:rsidR="007778E5" w:rsidRPr="007E3008" w:rsidRDefault="007778E5" w:rsidP="007778E5">
      <w:pPr>
        <w:pStyle w:val="110"/>
        <w:rPr>
          <w:rFonts w:ascii="Times New Roman" w:hAnsi="Times New Roman"/>
          <w:color w:val="000000" w:themeColor="text1"/>
        </w:rPr>
      </w:pPr>
      <w:r w:rsidRPr="007E3008">
        <w:rPr>
          <w:rFonts w:ascii="Times New Roman" w:hAnsi="Times New Roman"/>
          <w:color w:val="000000" w:themeColor="text1"/>
        </w:rPr>
        <w:t>1.1. Цель и место дисциплины в структуре образовательной программы</w:t>
      </w:r>
    </w:p>
    <w:p w:rsidR="007778E5" w:rsidRPr="007D0B79" w:rsidRDefault="007778E5" w:rsidP="007778E5">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7E3008">
        <w:rPr>
          <w:rFonts w:ascii="Times New Roman" w:eastAsia="Times New Roman" w:hAnsi="Times New Roman" w:cs="Times New Roman"/>
          <w:color w:val="000000" w:themeColor="text1"/>
          <w:sz w:val="24"/>
          <w:szCs w:val="24"/>
          <w:lang w:eastAsia="ru-RU"/>
        </w:rPr>
        <w:t xml:space="preserve">Цель дисциплины </w:t>
      </w:r>
      <w:r w:rsidRPr="007E3008">
        <w:rPr>
          <w:rFonts w:ascii="Times New Roman" w:hAnsi="Times New Roman" w:cs="Times New Roman"/>
          <w:color w:val="000000" w:themeColor="text1"/>
          <w:sz w:val="24"/>
          <w:szCs w:val="24"/>
        </w:rPr>
        <w:t>«</w:t>
      </w:r>
      <w:r w:rsidR="007E3008" w:rsidRPr="007E3008">
        <w:rPr>
          <w:rFonts w:ascii="Times New Roman" w:hAnsi="Times New Roman" w:cs="Times New Roman"/>
          <w:sz w:val="24"/>
          <w:szCs w:val="24"/>
        </w:rPr>
        <w:t>Психология и этика профессиональной деятельности</w:t>
      </w:r>
      <w:r w:rsidRPr="007E3008">
        <w:rPr>
          <w:rFonts w:ascii="Times New Roman" w:hAnsi="Times New Roman" w:cs="Times New Roman"/>
          <w:color w:val="000000" w:themeColor="text1"/>
          <w:sz w:val="24"/>
          <w:szCs w:val="24"/>
        </w:rPr>
        <w:t>»</w:t>
      </w:r>
      <w:r w:rsidRPr="007E3008">
        <w:rPr>
          <w:rFonts w:ascii="Times New Roman" w:eastAsia="Times New Roman" w:hAnsi="Times New Roman" w:cs="Times New Roman"/>
          <w:color w:val="000000" w:themeColor="text1"/>
          <w:sz w:val="24"/>
          <w:szCs w:val="24"/>
          <w:lang w:eastAsia="ru-RU"/>
        </w:rPr>
        <w:t>:</w:t>
      </w:r>
      <w:r w:rsidRPr="007D0B79">
        <w:rPr>
          <w:rFonts w:ascii="Times New Roman" w:eastAsia="Times New Roman" w:hAnsi="Times New Roman" w:cs="Times New Roman"/>
          <w:color w:val="000000" w:themeColor="text1"/>
          <w:sz w:val="24"/>
          <w:szCs w:val="24"/>
          <w:lang w:eastAsia="ru-RU"/>
        </w:rPr>
        <w:t xml:space="preserve"> </w:t>
      </w:r>
      <w:r w:rsidRPr="007D0B79">
        <w:rPr>
          <w:rFonts w:ascii="Times New Roman" w:eastAsia="Times New Roman" w:hAnsi="Times New Roman" w:cs="Times New Roman"/>
          <w:iCs/>
          <w:color w:val="000000" w:themeColor="text1"/>
          <w:sz w:val="24"/>
          <w:szCs w:val="24"/>
          <w:lang w:eastAsia="ru-RU"/>
        </w:rPr>
        <w:t>изучение закономерностей и правил делового общения и поведения.</w:t>
      </w:r>
    </w:p>
    <w:p w:rsidR="007778E5" w:rsidRPr="007D0B79" w:rsidRDefault="007778E5" w:rsidP="007778E5">
      <w:pPr>
        <w:suppressAutoHyphens/>
        <w:spacing w:line="276" w:lineRule="auto"/>
        <w:ind w:firstLine="709"/>
        <w:jc w:val="both"/>
        <w:rPr>
          <w:rFonts w:ascii="Times New Roman" w:hAnsi="Times New Roman" w:cs="Times New Roman"/>
          <w:color w:val="000000" w:themeColor="text1"/>
          <w:sz w:val="24"/>
          <w:szCs w:val="24"/>
        </w:rPr>
      </w:pPr>
      <w:r w:rsidRPr="007D0B79">
        <w:rPr>
          <w:rFonts w:ascii="Times New Roman" w:hAnsi="Times New Roman" w:cs="Times New Roman"/>
          <w:color w:val="000000" w:themeColor="text1"/>
          <w:sz w:val="24"/>
          <w:szCs w:val="24"/>
        </w:rPr>
        <w:t>Дисциплина «</w:t>
      </w:r>
      <w:r w:rsidR="009F7C40" w:rsidRPr="007E3008">
        <w:rPr>
          <w:rFonts w:ascii="Times New Roman" w:hAnsi="Times New Roman" w:cs="Times New Roman"/>
          <w:sz w:val="24"/>
          <w:szCs w:val="24"/>
        </w:rPr>
        <w:t>Психология и этика профессиональной деятельности</w:t>
      </w:r>
      <w:r w:rsidRPr="007D0B79">
        <w:rPr>
          <w:rFonts w:ascii="Times New Roman" w:hAnsi="Times New Roman" w:cs="Times New Roman"/>
          <w:color w:val="000000" w:themeColor="text1"/>
          <w:sz w:val="24"/>
          <w:szCs w:val="24"/>
        </w:rPr>
        <w:t>» включена в обязательную часть общепрофессионального цикла образовательной программы.</w:t>
      </w:r>
    </w:p>
    <w:p w:rsidR="007778E5" w:rsidRPr="007D0B79" w:rsidRDefault="007778E5" w:rsidP="007778E5">
      <w:pPr>
        <w:suppressAutoHyphens/>
        <w:spacing w:line="276" w:lineRule="auto"/>
        <w:ind w:firstLine="709"/>
        <w:jc w:val="both"/>
        <w:rPr>
          <w:rFonts w:ascii="Times New Roman" w:hAnsi="Times New Roman" w:cs="Times New Roman"/>
          <w:color w:val="000000" w:themeColor="text1"/>
          <w:sz w:val="24"/>
          <w:szCs w:val="24"/>
        </w:rPr>
      </w:pPr>
    </w:p>
    <w:p w:rsidR="007778E5" w:rsidRPr="007D0B79" w:rsidRDefault="007778E5" w:rsidP="007778E5">
      <w:pPr>
        <w:pStyle w:val="110"/>
        <w:rPr>
          <w:rFonts w:ascii="Times New Roman" w:hAnsi="Times New Roman"/>
          <w:color w:val="000000" w:themeColor="text1"/>
        </w:rPr>
      </w:pPr>
      <w:r w:rsidRPr="007D0B79">
        <w:rPr>
          <w:rFonts w:ascii="Times New Roman" w:hAnsi="Times New Roman"/>
          <w:color w:val="000000" w:themeColor="text1"/>
        </w:rPr>
        <w:t>1.2. Планируемые результаты освоения дисциплины</w:t>
      </w:r>
    </w:p>
    <w:p w:rsidR="007778E5" w:rsidRDefault="007778E5" w:rsidP="007778E5">
      <w:pPr>
        <w:ind w:firstLine="709"/>
        <w:jc w:val="both"/>
        <w:rPr>
          <w:rFonts w:ascii="Times New Roman" w:eastAsia="Times New Roman" w:hAnsi="Times New Roman" w:cs="Times New Roman"/>
          <w:sz w:val="24"/>
          <w:szCs w:val="24"/>
          <w:lang w:eastAsia="ru-RU"/>
        </w:rPr>
      </w:pPr>
      <w:r w:rsidRPr="007D0B79">
        <w:rPr>
          <w:rFonts w:ascii="Times New Roman" w:eastAsia="Times New Roman" w:hAnsi="Times New Roman" w:cs="Times New Roman"/>
          <w:color w:val="000000" w:themeColor="text1"/>
          <w:sz w:val="24"/>
          <w:szCs w:val="24"/>
          <w:lang w:eastAsia="ru-RU"/>
        </w:rPr>
        <w:t xml:space="preserve">Результаты освоения дисциплины соотносятся с планируемыми результатами </w:t>
      </w:r>
      <w:r w:rsidRPr="00FA680C">
        <w:rPr>
          <w:rFonts w:ascii="Times New Roman" w:eastAsia="Times New Roman" w:hAnsi="Times New Roman" w:cs="Times New Roman"/>
          <w:sz w:val="24"/>
          <w:szCs w:val="24"/>
          <w:lang w:eastAsia="ru-RU"/>
        </w:rPr>
        <w:t xml:space="preserve">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w:t>
      </w:r>
      <w:r w:rsidR="00FA2C5C">
        <w:rPr>
          <w:rFonts w:ascii="Times New Roman" w:eastAsia="Times New Roman" w:hAnsi="Times New Roman" w:cs="Times New Roman"/>
          <w:sz w:val="24"/>
          <w:szCs w:val="24"/>
          <w:lang w:eastAsia="ru-RU"/>
        </w:rPr>
        <w:t>етенций выпускника (п. 4.3 ПОП</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7778E5" w:rsidRDefault="007778E5" w:rsidP="007778E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027"/>
        <w:gridCol w:w="3289"/>
      </w:tblGrid>
      <w:tr w:rsidR="007778E5" w:rsidRPr="00C27979" w:rsidTr="006351F4">
        <w:trPr>
          <w:trHeight w:val="994"/>
        </w:trPr>
        <w:tc>
          <w:tcPr>
            <w:tcW w:w="2035" w:type="dxa"/>
            <w:vAlign w:val="center"/>
            <w:hideMark/>
          </w:tcPr>
          <w:p w:rsidR="007778E5" w:rsidRPr="00C27979" w:rsidRDefault="007778E5" w:rsidP="006351F4">
            <w:pPr>
              <w:spacing w:line="276" w:lineRule="auto"/>
              <w:jc w:val="center"/>
              <w:rPr>
                <w:rFonts w:ascii="Times New Roman" w:eastAsia="Times New Roman" w:hAnsi="Times New Roman" w:cs="Times New Roman"/>
                <w:b/>
                <w:sz w:val="24"/>
                <w:szCs w:val="24"/>
                <w:lang w:eastAsia="ru-RU"/>
              </w:rPr>
            </w:pPr>
            <w:r w:rsidRPr="00C27979">
              <w:rPr>
                <w:rFonts w:ascii="Times New Roman" w:eastAsia="Times New Roman" w:hAnsi="Times New Roman" w:cs="Times New Roman"/>
                <w:b/>
                <w:sz w:val="24"/>
                <w:szCs w:val="24"/>
                <w:lang w:eastAsia="ru-RU"/>
              </w:rPr>
              <w:t>Код</w:t>
            </w:r>
          </w:p>
          <w:p w:rsidR="007778E5" w:rsidRPr="00C27979" w:rsidRDefault="007778E5" w:rsidP="006351F4">
            <w:pPr>
              <w:spacing w:line="276" w:lineRule="auto"/>
              <w:jc w:val="center"/>
              <w:rPr>
                <w:rFonts w:ascii="Times New Roman" w:eastAsia="Times New Roman" w:hAnsi="Times New Roman" w:cs="Times New Roman"/>
                <w:b/>
                <w:sz w:val="24"/>
                <w:szCs w:val="24"/>
                <w:lang w:eastAsia="ru-RU"/>
              </w:rPr>
            </w:pPr>
            <w:r w:rsidRPr="00C27979">
              <w:rPr>
                <w:rFonts w:ascii="Times New Roman" w:eastAsia="Times New Roman" w:hAnsi="Times New Roman" w:cs="Times New Roman"/>
                <w:b/>
                <w:sz w:val="24"/>
                <w:szCs w:val="24"/>
                <w:lang w:eastAsia="ru-RU"/>
              </w:rPr>
              <w:t>ПК, ОК</w:t>
            </w:r>
          </w:p>
        </w:tc>
        <w:tc>
          <w:tcPr>
            <w:tcW w:w="4027" w:type="dxa"/>
            <w:vAlign w:val="center"/>
            <w:hideMark/>
          </w:tcPr>
          <w:p w:rsidR="007778E5" w:rsidRPr="00C27979" w:rsidRDefault="007778E5" w:rsidP="006351F4">
            <w:pPr>
              <w:spacing w:line="276" w:lineRule="auto"/>
              <w:jc w:val="center"/>
              <w:rPr>
                <w:rFonts w:ascii="Times New Roman" w:eastAsia="Times New Roman" w:hAnsi="Times New Roman" w:cs="Times New Roman"/>
                <w:b/>
                <w:sz w:val="24"/>
                <w:szCs w:val="24"/>
                <w:lang w:eastAsia="ru-RU"/>
              </w:rPr>
            </w:pPr>
            <w:r w:rsidRPr="00C27979">
              <w:rPr>
                <w:rFonts w:ascii="Times New Roman" w:eastAsia="Times New Roman" w:hAnsi="Times New Roman" w:cs="Times New Roman"/>
                <w:b/>
                <w:sz w:val="24"/>
                <w:szCs w:val="24"/>
                <w:lang w:eastAsia="ru-RU"/>
              </w:rPr>
              <w:t>Умения</w:t>
            </w:r>
          </w:p>
        </w:tc>
        <w:tc>
          <w:tcPr>
            <w:tcW w:w="3289" w:type="dxa"/>
            <w:vAlign w:val="center"/>
            <w:hideMark/>
          </w:tcPr>
          <w:p w:rsidR="007778E5" w:rsidRPr="00C27979" w:rsidRDefault="007778E5" w:rsidP="006351F4">
            <w:pPr>
              <w:spacing w:line="276" w:lineRule="auto"/>
              <w:jc w:val="center"/>
              <w:rPr>
                <w:rFonts w:ascii="Times New Roman" w:eastAsia="Times New Roman" w:hAnsi="Times New Roman" w:cs="Times New Roman"/>
                <w:b/>
                <w:sz w:val="24"/>
                <w:szCs w:val="24"/>
                <w:lang w:eastAsia="ru-RU"/>
              </w:rPr>
            </w:pPr>
            <w:r w:rsidRPr="00C27979">
              <w:rPr>
                <w:rFonts w:ascii="Times New Roman" w:eastAsia="Times New Roman" w:hAnsi="Times New Roman" w:cs="Times New Roman"/>
                <w:b/>
                <w:sz w:val="24"/>
                <w:szCs w:val="24"/>
                <w:lang w:eastAsia="ru-RU"/>
              </w:rPr>
              <w:t>Знания</w:t>
            </w:r>
          </w:p>
        </w:tc>
      </w:tr>
      <w:tr w:rsidR="007778E5" w:rsidRPr="00C27979" w:rsidTr="006351F4">
        <w:trPr>
          <w:trHeight w:val="3675"/>
        </w:trPr>
        <w:tc>
          <w:tcPr>
            <w:tcW w:w="2035" w:type="dxa"/>
            <w:tcBorders>
              <w:top w:val="single" w:sz="4" w:space="0" w:color="auto"/>
            </w:tcBorders>
          </w:tcPr>
          <w:p w:rsidR="007778E5" w:rsidRPr="00C27979" w:rsidRDefault="007778E5" w:rsidP="006351F4">
            <w:pPr>
              <w:spacing w:line="276" w:lineRule="auto"/>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ПК 1.1, ПК 1.2, ПК 1.3, ПК 1.4, ПК 1.6</w:t>
            </w:r>
          </w:p>
          <w:p w:rsidR="007778E5" w:rsidRPr="00C27979" w:rsidRDefault="007778E5" w:rsidP="006351F4">
            <w:pPr>
              <w:spacing w:line="276" w:lineRule="auto"/>
              <w:rPr>
                <w:rFonts w:ascii="Times New Roman" w:eastAsia="Times New Roman" w:hAnsi="Times New Roman" w:cs="Times New Roman"/>
                <w:i/>
                <w:sz w:val="24"/>
                <w:szCs w:val="24"/>
                <w:lang w:eastAsia="ru-RU"/>
              </w:rPr>
            </w:pPr>
            <w:r w:rsidRPr="00C27979">
              <w:rPr>
                <w:rFonts w:ascii="Times New Roman" w:eastAsia="Times New Roman" w:hAnsi="Times New Roman" w:cs="Times New Roman"/>
                <w:iCs/>
                <w:sz w:val="24"/>
                <w:szCs w:val="24"/>
                <w:lang w:eastAsia="ru-RU"/>
              </w:rPr>
              <w:t>ОК 01, ОК 02, ОК 03, ОК 04, ОК 05, ОК 06, ОК 09</w:t>
            </w:r>
          </w:p>
        </w:tc>
        <w:tc>
          <w:tcPr>
            <w:tcW w:w="4027" w:type="dxa"/>
          </w:tcPr>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устанавливать и поддерживать коммуникации в процессе делового общения с помощью средств информационных и коммуникационных технологий;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сглаживать конфликтные и сложные ситуации межличностного взаимодействия;</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соблюдать служебный этикет;</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встречать посетителей, получать первичную информацию о посетителях,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сервировать чайные (кофейные) столы в офисе;</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согласовывать встречи и мероприятия и вносить информацию в планировщик (органайзер);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выбирать оптимальные способы внешнего и внутреннего информирования о планируемых мероприятиях;</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согласовывать с принимающей стороной протокол планируемых мероприятий и формировать программу деловой поездки;</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lastRenderedPageBreak/>
              <w:t xml:space="preserve">организовывать процесс подготовки и проведение конферентного мероприятия индивидуально и в составе рабочей группы;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соблюдать этикет и основы международного протокола;</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владеть актуальными методами работы в профессиональной и смежных сферах;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определять необходимые источники информации;</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определять актуальность нормативно-правовой документации в профессиональной деятельности;</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определять и выстраивать траектории профессионального развития и самообразования организовывать работу коллектива и команды;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взаимодействовать с коллегами, руководством, клиентами в ходе профессиональной деятельности; грамотно излагать свои </w:t>
            </w:r>
            <w:r w:rsidR="00ED3F4B" w:rsidRPr="00C27979">
              <w:rPr>
                <w:rFonts w:ascii="Times New Roman" w:eastAsia="Times New Roman" w:hAnsi="Times New Roman" w:cs="Times New Roman"/>
                <w:sz w:val="24"/>
                <w:szCs w:val="24"/>
                <w:lang w:eastAsia="ru-RU"/>
              </w:rPr>
              <w:t>мысли; проявлять</w:t>
            </w:r>
            <w:r w:rsidRPr="00C27979">
              <w:rPr>
                <w:rFonts w:ascii="Times New Roman" w:eastAsia="Times New Roman" w:hAnsi="Times New Roman" w:cs="Times New Roman"/>
                <w:sz w:val="24"/>
                <w:szCs w:val="24"/>
                <w:lang w:eastAsia="ru-RU"/>
              </w:rPr>
              <w:t xml:space="preserve"> толерантность в рабочем коллективе;</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описывать значимость своей профессии (специальности);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применять стандарты антикоррупционного поведения.</w:t>
            </w:r>
          </w:p>
        </w:tc>
        <w:tc>
          <w:tcPr>
            <w:tcW w:w="3289" w:type="dxa"/>
          </w:tcPr>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lastRenderedPageBreak/>
              <w:t xml:space="preserve">правила проведения деловых переговоров;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этика делового общения;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правила речевого этикета;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правила поддержания и развития межличностных отношений;</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этикет и основы международного протокола;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правила сервировки чайного (кофейного) стола</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актуальный профессиональный и социальный контекст, в котором приходится работать и жить;</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основные источники информации и ресурсы для решения задач и проблем в профессиональном и/или социальном контексте;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содержание актуальной нормативно-правовой документации;</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психологические основы деятельности коллектива,</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lastRenderedPageBreak/>
              <w:t xml:space="preserve">психологические особенности личности;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особенности социального и культурного контекста;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сущность гражданско-патриотической позиции, общечеловеческих ценностей;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значимость профессиональной деятельности по профессии (специальности); </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 xml:space="preserve"> стандарты антикоррупционного поведения и последствия его нарушения</w:t>
            </w:r>
          </w:p>
          <w:p w:rsidR="007778E5" w:rsidRPr="00C27979" w:rsidRDefault="007778E5" w:rsidP="006351F4">
            <w:pPr>
              <w:spacing w:line="276" w:lineRule="auto"/>
              <w:jc w:val="both"/>
              <w:rPr>
                <w:rFonts w:ascii="Times New Roman" w:eastAsia="Times New Roman" w:hAnsi="Times New Roman" w:cs="Times New Roman"/>
                <w:sz w:val="24"/>
                <w:szCs w:val="24"/>
                <w:lang w:eastAsia="ru-RU"/>
              </w:rPr>
            </w:pPr>
          </w:p>
        </w:tc>
      </w:tr>
    </w:tbl>
    <w:p w:rsidR="007778E5" w:rsidRDefault="007778E5"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spacing w:after="120"/>
        <w:ind w:firstLine="709"/>
        <w:rPr>
          <w:rFonts w:ascii="Times New Roman" w:hAnsi="Times New Roman" w:cs="Times New Roman"/>
          <w:bCs/>
          <w:sz w:val="24"/>
          <w:szCs w:val="24"/>
        </w:rPr>
      </w:pPr>
    </w:p>
    <w:p w:rsidR="008F519B" w:rsidRDefault="008F519B" w:rsidP="007778E5">
      <w:pPr>
        <w:pStyle w:val="14"/>
        <w:rPr>
          <w:rFonts w:ascii="Times New Roman" w:hAnsi="Times New Roman"/>
        </w:rPr>
      </w:pPr>
    </w:p>
    <w:p w:rsidR="007778E5" w:rsidRPr="00B115E3" w:rsidRDefault="007778E5" w:rsidP="007778E5">
      <w:pPr>
        <w:pStyle w:val="14"/>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rsidR="007778E5" w:rsidRPr="00E11160" w:rsidRDefault="007778E5" w:rsidP="007778E5">
      <w:pPr>
        <w:pStyle w:val="11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8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9"/>
        <w:gridCol w:w="2267"/>
        <w:gridCol w:w="2138"/>
      </w:tblGrid>
      <w:tr w:rsidR="007778E5" w:rsidRPr="004B6A52" w:rsidTr="006351F4">
        <w:trPr>
          <w:trHeight w:val="23"/>
        </w:trPr>
        <w:tc>
          <w:tcPr>
            <w:tcW w:w="2573" w:type="pct"/>
            <w:vAlign w:val="center"/>
          </w:tcPr>
          <w:p w:rsidR="007778E5" w:rsidRPr="004B6A52" w:rsidRDefault="007778E5" w:rsidP="006351F4">
            <w:pPr>
              <w:jc w:val="center"/>
              <w:rPr>
                <w:rFonts w:ascii="Times New Roman" w:hAnsi="Times New Roman" w:cs="Times New Roman"/>
                <w:b/>
                <w:sz w:val="24"/>
              </w:rPr>
            </w:pPr>
            <w:r w:rsidRPr="004B6A52">
              <w:rPr>
                <w:rFonts w:ascii="Times New Roman" w:hAnsi="Times New Roman" w:cs="Times New Roman"/>
                <w:b/>
                <w:sz w:val="24"/>
              </w:rPr>
              <w:t>Наименование составных частей дисциплины</w:t>
            </w:r>
          </w:p>
        </w:tc>
        <w:tc>
          <w:tcPr>
            <w:tcW w:w="1249" w:type="pct"/>
            <w:vAlign w:val="center"/>
          </w:tcPr>
          <w:p w:rsidR="007778E5" w:rsidRPr="004B6A52" w:rsidRDefault="007778E5" w:rsidP="006351F4">
            <w:pPr>
              <w:jc w:val="center"/>
              <w:rPr>
                <w:rFonts w:ascii="Times New Roman" w:hAnsi="Times New Roman" w:cs="Times New Roman"/>
                <w:b/>
                <w:iCs/>
                <w:sz w:val="24"/>
              </w:rPr>
            </w:pPr>
            <w:r w:rsidRPr="004B6A52">
              <w:rPr>
                <w:rFonts w:ascii="Times New Roman" w:hAnsi="Times New Roman" w:cs="Times New Roman"/>
                <w:b/>
                <w:iCs/>
                <w:sz w:val="24"/>
              </w:rPr>
              <w:t>Объем в часах</w:t>
            </w:r>
          </w:p>
        </w:tc>
        <w:tc>
          <w:tcPr>
            <w:tcW w:w="1178" w:type="pct"/>
          </w:tcPr>
          <w:p w:rsidR="007778E5" w:rsidRPr="004B6A52" w:rsidRDefault="007778E5" w:rsidP="006351F4">
            <w:pPr>
              <w:jc w:val="center"/>
              <w:rPr>
                <w:rFonts w:ascii="Times New Roman" w:hAnsi="Times New Roman" w:cs="Times New Roman"/>
                <w:b/>
                <w:iCs/>
                <w:sz w:val="24"/>
              </w:rPr>
            </w:pPr>
            <w:r w:rsidRPr="004B6A52">
              <w:rPr>
                <w:rFonts w:ascii="Times New Roman" w:hAnsi="Times New Roman" w:cs="Times New Roman"/>
                <w:b/>
                <w:sz w:val="24"/>
              </w:rPr>
              <w:t>В т.ч. в форме практ. подготовки</w:t>
            </w:r>
          </w:p>
        </w:tc>
      </w:tr>
      <w:tr w:rsidR="007778E5" w:rsidRPr="004B6A52"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Учебные занятия</w:t>
            </w:r>
          </w:p>
        </w:tc>
        <w:tc>
          <w:tcPr>
            <w:tcW w:w="1249" w:type="pct"/>
            <w:vAlign w:val="center"/>
          </w:tcPr>
          <w:p w:rsidR="007778E5" w:rsidRPr="004B6A52" w:rsidRDefault="00AE406C" w:rsidP="006351F4">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78" w:type="pct"/>
            <w:vAlign w:val="center"/>
          </w:tcPr>
          <w:p w:rsidR="007778E5" w:rsidRPr="004B6A52" w:rsidRDefault="008E4789" w:rsidP="006351F4">
            <w:pPr>
              <w:jc w:val="center"/>
              <w:rPr>
                <w:rFonts w:ascii="Times New Roman" w:hAnsi="Times New Roman" w:cs="Times New Roman"/>
                <w:bCs/>
                <w:sz w:val="24"/>
                <w:szCs w:val="24"/>
              </w:rPr>
            </w:pPr>
            <w:r>
              <w:rPr>
                <w:rFonts w:ascii="Times New Roman" w:hAnsi="Times New Roman" w:cs="Times New Roman"/>
                <w:bCs/>
                <w:sz w:val="24"/>
                <w:szCs w:val="24"/>
              </w:rPr>
              <w:t>10</w:t>
            </w:r>
          </w:p>
        </w:tc>
      </w:tr>
      <w:tr w:rsidR="007778E5" w:rsidRPr="004B6A52"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 xml:space="preserve">Промежуточная аттестация </w:t>
            </w:r>
          </w:p>
        </w:tc>
        <w:tc>
          <w:tcPr>
            <w:tcW w:w="1249"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c>
          <w:tcPr>
            <w:tcW w:w="1178" w:type="pct"/>
          </w:tcPr>
          <w:p w:rsidR="007778E5" w:rsidRPr="004B6A52" w:rsidRDefault="007778E5" w:rsidP="006351F4">
            <w:pPr>
              <w:jc w:val="center"/>
              <w:rPr>
                <w:rFonts w:ascii="Times New Roman" w:hAnsi="Times New Roman" w:cs="Times New Roman"/>
                <w:bCs/>
                <w:sz w:val="24"/>
                <w:szCs w:val="24"/>
              </w:rPr>
            </w:pPr>
            <w:r w:rsidRPr="008B5F77">
              <w:rPr>
                <w:rFonts w:ascii="Times New Roman" w:hAnsi="Times New Roman" w:cs="Times New Roman"/>
                <w:bCs/>
                <w:sz w:val="24"/>
                <w:szCs w:val="24"/>
              </w:rPr>
              <w:t>-</w:t>
            </w:r>
          </w:p>
        </w:tc>
      </w:tr>
      <w:tr w:rsidR="007778E5" w:rsidRPr="00257255" w:rsidTr="006351F4">
        <w:trPr>
          <w:trHeight w:val="23"/>
        </w:trPr>
        <w:tc>
          <w:tcPr>
            <w:tcW w:w="2573" w:type="pct"/>
            <w:vAlign w:val="center"/>
          </w:tcPr>
          <w:p w:rsidR="007778E5" w:rsidRPr="004B6A52" w:rsidRDefault="007778E5" w:rsidP="006351F4">
            <w:pPr>
              <w:jc w:val="both"/>
              <w:rPr>
                <w:rFonts w:ascii="Times New Roman" w:hAnsi="Times New Roman" w:cs="Times New Roman"/>
                <w:bCs/>
                <w:sz w:val="24"/>
                <w:szCs w:val="24"/>
              </w:rPr>
            </w:pPr>
            <w:r w:rsidRPr="004B6A52">
              <w:rPr>
                <w:rFonts w:ascii="Times New Roman" w:hAnsi="Times New Roman" w:cs="Times New Roman"/>
                <w:bCs/>
                <w:sz w:val="24"/>
                <w:szCs w:val="24"/>
              </w:rPr>
              <w:t>Всего</w:t>
            </w:r>
          </w:p>
        </w:tc>
        <w:tc>
          <w:tcPr>
            <w:tcW w:w="1249" w:type="pct"/>
            <w:vAlign w:val="center"/>
          </w:tcPr>
          <w:p w:rsidR="007778E5" w:rsidRPr="004B6A52" w:rsidRDefault="00AE406C" w:rsidP="006351F4">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78" w:type="pct"/>
            <w:vAlign w:val="center"/>
          </w:tcPr>
          <w:p w:rsidR="007778E5" w:rsidRPr="00257255" w:rsidRDefault="008E4789" w:rsidP="006351F4">
            <w:pPr>
              <w:jc w:val="center"/>
              <w:rPr>
                <w:rFonts w:ascii="Times New Roman" w:hAnsi="Times New Roman" w:cs="Times New Roman"/>
                <w:b/>
                <w:sz w:val="24"/>
                <w:szCs w:val="24"/>
              </w:rPr>
            </w:pPr>
            <w:r>
              <w:rPr>
                <w:rFonts w:ascii="Times New Roman" w:hAnsi="Times New Roman" w:cs="Times New Roman"/>
                <w:b/>
                <w:sz w:val="24"/>
                <w:szCs w:val="24"/>
              </w:rPr>
              <w:t>10</w:t>
            </w:r>
          </w:p>
        </w:tc>
      </w:tr>
    </w:tbl>
    <w:p w:rsidR="007778E5" w:rsidRDefault="007778E5" w:rsidP="007778E5">
      <w:pPr>
        <w:rPr>
          <w:rFonts w:ascii="Times New Roman" w:hAnsi="Times New Roman" w:cs="Times New Roman"/>
          <w:iCs/>
          <w:sz w:val="24"/>
          <w:szCs w:val="24"/>
        </w:rPr>
      </w:pPr>
    </w:p>
    <w:p w:rsidR="007778E5" w:rsidRPr="00C27979" w:rsidRDefault="007778E5" w:rsidP="007778E5">
      <w:pPr>
        <w:rPr>
          <w:rFonts w:ascii="Times New Roman" w:hAnsi="Times New Roman"/>
          <w:b/>
          <w:sz w:val="24"/>
          <w:szCs w:val="24"/>
        </w:rPr>
      </w:pPr>
      <w:r>
        <w:rPr>
          <w:rFonts w:ascii="Times New Roman" w:hAnsi="Times New Roman" w:cs="Times New Roman"/>
          <w:iCs/>
          <w:sz w:val="24"/>
          <w:szCs w:val="24"/>
        </w:rPr>
        <w:br w:type="page"/>
      </w:r>
      <w:r w:rsidRPr="00C27979">
        <w:rPr>
          <w:rFonts w:ascii="Times New Roman" w:hAnsi="Times New Roman"/>
          <w:b/>
          <w:sz w:val="24"/>
          <w:szCs w:val="24"/>
        </w:rPr>
        <w:lastRenderedPageBreak/>
        <w:t>2.2. </w:t>
      </w:r>
      <w:r w:rsidR="00EA36AB">
        <w:rPr>
          <w:rFonts w:ascii="Times New Roman" w:hAnsi="Times New Roman"/>
          <w:b/>
          <w:sz w:val="24"/>
          <w:szCs w:val="24"/>
        </w:rPr>
        <w:t xml:space="preserve"> С</w:t>
      </w:r>
      <w:r w:rsidRPr="00C27979">
        <w:rPr>
          <w:rFonts w:ascii="Times New Roman" w:hAnsi="Times New Roman"/>
          <w:b/>
          <w:sz w:val="24"/>
          <w:szCs w:val="24"/>
        </w:rPr>
        <w:t>одержание дисциплины</w:t>
      </w:r>
    </w:p>
    <w:p w:rsidR="007778E5" w:rsidRPr="00C27979" w:rsidRDefault="007778E5" w:rsidP="007778E5">
      <w:pPr>
        <w:rPr>
          <w:rFonts w:ascii="Times New Roman" w:hAnsi="Times New Roman"/>
          <w:b/>
        </w:rPr>
      </w:pPr>
    </w:p>
    <w:tbl>
      <w:tblPr>
        <w:tblW w:w="53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4850"/>
        <w:gridCol w:w="2860"/>
      </w:tblGrid>
      <w:tr w:rsidR="00B66C7B" w:rsidRPr="00C27979" w:rsidTr="00EA36AB">
        <w:trPr>
          <w:trHeight w:val="764"/>
        </w:trPr>
        <w:tc>
          <w:tcPr>
            <w:tcW w:w="1123" w:type="pct"/>
            <w:vAlign w:val="center"/>
          </w:tcPr>
          <w:p w:rsidR="00B66C7B" w:rsidRPr="00C27979" w:rsidRDefault="00B66C7B" w:rsidP="00B66C7B">
            <w:pPr>
              <w:spacing w:after="200" w:line="276" w:lineRule="auto"/>
              <w:jc w:val="center"/>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Наименование разделов и тем</w:t>
            </w:r>
          </w:p>
        </w:tc>
        <w:tc>
          <w:tcPr>
            <w:tcW w:w="2439" w:type="pct"/>
            <w:vAlign w:val="center"/>
          </w:tcPr>
          <w:p w:rsidR="00B66C7B" w:rsidRPr="00C27979" w:rsidRDefault="00B66C7B" w:rsidP="00B66C7B">
            <w:pPr>
              <w:spacing w:after="200" w:line="276" w:lineRule="auto"/>
              <w:jc w:val="center"/>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c>
          <w:tcPr>
            <w:tcW w:w="1438" w:type="pct"/>
            <w:vAlign w:val="center"/>
          </w:tcPr>
          <w:p w:rsidR="00B66C7B" w:rsidRDefault="00B66C7B" w:rsidP="00B66C7B">
            <w:pPr>
              <w:suppressAutoHyphens/>
              <w:spacing w:line="256" w:lineRule="auto"/>
              <w:jc w:val="center"/>
              <w:rPr>
                <w:rFonts w:ascii="Times New Roman" w:eastAsia="Times New Roman" w:hAnsi="Times New Roman"/>
                <w:b/>
                <w:bCs/>
                <w:sz w:val="24"/>
                <w:lang w:eastAsia="ru-RU"/>
              </w:rPr>
            </w:pPr>
            <w:r>
              <w:rPr>
                <w:rFonts w:ascii="Times New Roman" w:eastAsia="Times New Roman" w:hAnsi="Times New Roman"/>
                <w:b/>
                <w:bCs/>
                <w:sz w:val="24"/>
                <w:szCs w:val="24"/>
                <w:lang w:eastAsia="ru-RU"/>
              </w:rPr>
              <w:t>Коды компетенций,</w:t>
            </w: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формированию которых способствует элемент программы</w:t>
            </w:r>
          </w:p>
        </w:tc>
      </w:tr>
      <w:tr w:rsidR="00B66C7B" w:rsidRPr="00C27979" w:rsidTr="00EA36AB">
        <w:trPr>
          <w:trHeight w:val="207"/>
        </w:trPr>
        <w:tc>
          <w:tcPr>
            <w:tcW w:w="3562" w:type="pct"/>
            <w:gridSpan w:val="2"/>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Раздел </w:t>
            </w:r>
            <w:r>
              <w:rPr>
                <w:rFonts w:ascii="Times New Roman" w:eastAsia="Times New Roman" w:hAnsi="Times New Roman" w:cs="Times New Roman"/>
                <w:b/>
                <w:bCs/>
                <w:lang w:eastAsia="ru-RU"/>
              </w:rPr>
              <w:t>1</w:t>
            </w:r>
            <w:r w:rsidRPr="00C27979">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Этикет и этика профессиональной деятельности (16 ч)</w:t>
            </w:r>
          </w:p>
        </w:tc>
        <w:tc>
          <w:tcPr>
            <w:tcW w:w="1438" w:type="pct"/>
          </w:tcPr>
          <w:p w:rsidR="00B66C7B" w:rsidRPr="00C27979" w:rsidRDefault="00B66C7B" w:rsidP="00B66C7B">
            <w:pPr>
              <w:spacing w:line="276" w:lineRule="auto"/>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ПК 1.1, ПК 1.2, ПК 1.3, ПК 1.4, ПК 1.6</w:t>
            </w:r>
          </w:p>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iCs/>
                <w:sz w:val="24"/>
                <w:szCs w:val="24"/>
                <w:lang w:eastAsia="ru-RU"/>
              </w:rPr>
              <w:t>ОК 01, ОК 02, ОК 03, ОК 04, ОК 05, ОК 06, ОК 09</w:t>
            </w:r>
          </w:p>
        </w:tc>
      </w:tr>
      <w:tr w:rsidR="00B66C7B" w:rsidRPr="00C27979" w:rsidTr="00EA36AB">
        <w:trPr>
          <w:trHeight w:val="369"/>
        </w:trPr>
        <w:tc>
          <w:tcPr>
            <w:tcW w:w="1123" w:type="pct"/>
            <w:vMerge w:val="restart"/>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Pr>
                <w:rFonts w:ascii="Times New Roman" w:eastAsia="Times New Roman" w:hAnsi="Times New Roman" w:cs="Times New Roman"/>
                <w:lang w:eastAsia="ru-RU"/>
              </w:rPr>
              <w:t xml:space="preserve">. </w:t>
            </w:r>
            <w:r w:rsidRPr="00C27979">
              <w:rPr>
                <w:rFonts w:ascii="Times New Roman" w:eastAsia="Times New Roman" w:hAnsi="Times New Roman" w:cs="Times New Roman"/>
                <w:b/>
                <w:bCs/>
                <w:lang w:eastAsia="ru-RU"/>
              </w:rPr>
              <w:t>Этикет и имидж в профессиональной культуре личности</w:t>
            </w:r>
          </w:p>
          <w:p w:rsidR="00B66C7B" w:rsidRPr="00C27979" w:rsidRDefault="00B66C7B" w:rsidP="00B66C7B">
            <w:pPr>
              <w:spacing w:after="200" w:line="276" w:lineRule="auto"/>
              <w:rPr>
                <w:rFonts w:ascii="Times New Roman" w:eastAsia="Times New Roman" w:hAnsi="Times New Roman" w:cs="Times New Roman"/>
                <w:b/>
                <w:bCs/>
                <w:lang w:eastAsia="ru-RU"/>
              </w:rPr>
            </w:pPr>
          </w:p>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Содержание учебного материала </w:t>
            </w:r>
          </w:p>
        </w:tc>
        <w:tc>
          <w:tcPr>
            <w:tcW w:w="1438" w:type="pct"/>
            <w:shd w:val="clear" w:color="auto" w:fill="FFFFFF"/>
            <w:vAlign w:val="center"/>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534"/>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lang w:eastAsia="ru-RU"/>
              </w:rPr>
              <w:t>1. Понятие о культуре поведения и этикете. Принципы, функции, виды этикета.</w:t>
            </w:r>
          </w:p>
        </w:tc>
        <w:tc>
          <w:tcPr>
            <w:tcW w:w="1438" w:type="pct"/>
            <w:shd w:val="clear" w:color="auto" w:fill="FFFFFF"/>
            <w:vAlign w:val="center"/>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lang w:val="x-none" w:eastAsia="x-none"/>
              </w:rPr>
            </w:pPr>
            <w:r w:rsidRPr="00C27979">
              <w:rPr>
                <w:rFonts w:ascii="Times New Roman" w:eastAsia="Times New Roman" w:hAnsi="Times New Roman" w:cs="Times New Roman"/>
                <w:lang w:val="x-none" w:eastAsia="x-none"/>
              </w:rPr>
              <w:t>Конкретные формы проявления этикета: этикет приветствия, представления, обращения; поведение в официальных учреждениях и общественных местах.</w:t>
            </w:r>
          </w:p>
        </w:tc>
        <w:tc>
          <w:tcPr>
            <w:tcW w:w="1438" w:type="pct"/>
            <w:shd w:val="clear" w:color="auto" w:fill="FFFFFF"/>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lang w:eastAsia="ru-RU"/>
              </w:rPr>
              <w:t>3. Эстетика внешнего облика. Имидж специалиста, его элементы, составляющие каждого элемента. Основные виды дресс-кода.</w:t>
            </w:r>
          </w:p>
        </w:tc>
        <w:tc>
          <w:tcPr>
            <w:tcW w:w="1438" w:type="pct"/>
            <w:shd w:val="clear" w:color="auto" w:fill="FFFFFF"/>
          </w:tcPr>
          <w:p w:rsidR="00B66C7B" w:rsidRDefault="00B66C7B" w:rsidP="00B66C7B">
            <w:pPr>
              <w:suppressAutoHyphens/>
              <w:spacing w:line="256" w:lineRule="auto"/>
              <w:jc w:val="center"/>
              <w:rPr>
                <w:rFonts w:ascii="Times New Roman" w:eastAsia="Times New Roman" w:hAnsi="Times New Roman"/>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lang w:eastAsia="ru-RU"/>
              </w:rPr>
            </w:pPr>
            <w:r w:rsidRPr="00C27979">
              <w:rPr>
                <w:rFonts w:ascii="Times New Roman" w:eastAsia="Times New Roman" w:hAnsi="Times New Roman" w:cs="Times New Roman"/>
                <w:b/>
                <w:bCs/>
                <w:lang w:eastAsia="ru-RU"/>
              </w:rPr>
              <w:t>В том числе практических и лабораторных занятий</w:t>
            </w:r>
          </w:p>
        </w:tc>
        <w:tc>
          <w:tcPr>
            <w:tcW w:w="1438" w:type="pct"/>
            <w:shd w:val="clear" w:color="auto" w:fill="FFFFFF"/>
          </w:tcPr>
          <w:p w:rsidR="00B66C7B" w:rsidRDefault="00B66C7B" w:rsidP="00B66C7B">
            <w:pPr>
              <w:spacing w:line="256" w:lineRule="auto"/>
              <w:jc w:val="center"/>
              <w:rPr>
                <w:rFonts w:ascii="Times New Roman" w:eastAsia="Times New Roman" w:hAnsi="Times New Roman"/>
                <w:b/>
                <w:i/>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Cs/>
                <w:i/>
                <w:iCs/>
                <w:lang w:eastAsia="ru-RU"/>
              </w:rPr>
            </w:pPr>
            <w:r w:rsidRPr="00C27979">
              <w:rPr>
                <w:rFonts w:ascii="Times New Roman" w:eastAsia="Times New Roman" w:hAnsi="Times New Roman" w:cs="Times New Roman"/>
                <w:bCs/>
                <w:lang w:eastAsia="ru-RU"/>
              </w:rPr>
              <w:t>Практическое занятие 2. Визитная карточка. Правила оформления и использования</w:t>
            </w:r>
            <w:r w:rsidRPr="00C27979">
              <w:rPr>
                <w:rFonts w:ascii="Times New Roman" w:eastAsia="Times New Roman" w:hAnsi="Times New Roman" w:cs="Times New Roman"/>
                <w:bCs/>
                <w:i/>
                <w:iCs/>
                <w:lang w:eastAsia="ru-RU"/>
              </w:rPr>
              <w:t>.</w:t>
            </w:r>
          </w:p>
        </w:tc>
        <w:tc>
          <w:tcPr>
            <w:tcW w:w="1438" w:type="pct"/>
            <w:shd w:val="clear" w:color="auto" w:fill="FFFFFF"/>
            <w:vAlign w:val="center"/>
          </w:tcPr>
          <w:p w:rsidR="00B66C7B" w:rsidRDefault="00B66C7B" w:rsidP="00B66C7B">
            <w:pPr>
              <w:spacing w:line="256" w:lineRule="auto"/>
              <w:rPr>
                <w:rFonts w:ascii="Times New Roman" w:eastAsia="Times New Roman" w:hAnsi="Times New Roman"/>
                <w:b/>
                <w:i/>
                <w:sz w:val="24"/>
                <w:lang w:eastAsia="ru-RU"/>
              </w:rPr>
            </w:pPr>
          </w:p>
        </w:tc>
      </w:tr>
      <w:tr w:rsidR="00B66C7B" w:rsidRPr="00C27979" w:rsidTr="00EA36AB">
        <w:trPr>
          <w:trHeight w:val="20"/>
        </w:trPr>
        <w:tc>
          <w:tcPr>
            <w:tcW w:w="3562" w:type="pct"/>
            <w:gridSpan w:val="2"/>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Раздел 2. Основы делового общения</w:t>
            </w:r>
            <w:r>
              <w:rPr>
                <w:rFonts w:ascii="Times New Roman" w:eastAsia="Times New Roman" w:hAnsi="Times New Roman" w:cs="Times New Roman"/>
                <w:b/>
                <w:bCs/>
                <w:lang w:eastAsia="ru-RU"/>
              </w:rPr>
              <w:t xml:space="preserve"> (16 ч)</w:t>
            </w:r>
          </w:p>
        </w:tc>
        <w:tc>
          <w:tcPr>
            <w:tcW w:w="1438" w:type="pct"/>
            <w:shd w:val="clear" w:color="auto" w:fill="FFFFFF"/>
          </w:tcPr>
          <w:p w:rsidR="00B66C7B" w:rsidRPr="00C27979" w:rsidRDefault="00B66C7B" w:rsidP="00B66C7B">
            <w:pPr>
              <w:spacing w:line="276" w:lineRule="auto"/>
              <w:rPr>
                <w:rFonts w:ascii="Times New Roman" w:eastAsia="Times New Roman" w:hAnsi="Times New Roman" w:cs="Times New Roman"/>
                <w:sz w:val="24"/>
                <w:szCs w:val="24"/>
                <w:lang w:eastAsia="ru-RU"/>
              </w:rPr>
            </w:pPr>
            <w:r w:rsidRPr="00C27979">
              <w:rPr>
                <w:rFonts w:ascii="Times New Roman" w:eastAsia="Times New Roman" w:hAnsi="Times New Roman" w:cs="Times New Roman"/>
                <w:sz w:val="24"/>
                <w:szCs w:val="24"/>
                <w:lang w:eastAsia="ru-RU"/>
              </w:rPr>
              <w:t>ПК 1.1, ПК 1.2, ПК 1.3, ПК 1.4, ПК 1.6</w:t>
            </w:r>
          </w:p>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iCs/>
                <w:sz w:val="24"/>
                <w:szCs w:val="24"/>
                <w:lang w:eastAsia="ru-RU"/>
              </w:rPr>
              <w:t>ОК 01, ОК 02, ОК 03, ОК 04, ОК 05, ОК 06, ОК 09</w:t>
            </w:r>
          </w:p>
        </w:tc>
      </w:tr>
      <w:tr w:rsidR="00B66C7B" w:rsidRPr="00C27979" w:rsidTr="00EA36AB">
        <w:trPr>
          <w:trHeight w:val="20"/>
        </w:trPr>
        <w:tc>
          <w:tcPr>
            <w:tcW w:w="1123" w:type="pct"/>
            <w:vMerge w:val="restart"/>
          </w:tcPr>
          <w:p w:rsidR="00B66C7B" w:rsidRPr="00C27979" w:rsidRDefault="00B66C7B" w:rsidP="00B66C7B">
            <w:pPr>
              <w:spacing w:after="200"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 </w:t>
            </w:r>
            <w:r w:rsidRPr="00C27979">
              <w:rPr>
                <w:rFonts w:ascii="Times New Roman" w:eastAsia="Times New Roman" w:hAnsi="Times New Roman" w:cs="Times New Roman"/>
                <w:b/>
                <w:bCs/>
                <w:lang w:eastAsia="ru-RU"/>
              </w:rPr>
              <w:t>Этические нормы деловой коммуникации</w:t>
            </w: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Содержание учебного материала </w:t>
            </w:r>
          </w:p>
        </w:tc>
        <w:tc>
          <w:tcPr>
            <w:tcW w:w="1438" w:type="pct"/>
            <w:shd w:val="clear" w:color="auto" w:fill="FFFFFF"/>
          </w:tcPr>
          <w:p w:rsidR="00B66C7B" w:rsidRDefault="00B66C7B" w:rsidP="00B66C7B">
            <w:pPr>
              <w:suppressAutoHyphens/>
              <w:spacing w:line="256" w:lineRule="auto"/>
              <w:jc w:val="center"/>
              <w:rPr>
                <w:rFonts w:ascii="Times New Roman" w:eastAsia="Times New Roman" w:hAnsi="Times New Roman"/>
                <w:b/>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1. </w:t>
            </w:r>
            <w:r w:rsidRPr="00C27979">
              <w:rPr>
                <w:rFonts w:ascii="Times New Roman" w:eastAsia="Times New Roman" w:hAnsi="Times New Roman" w:cs="Times New Roman"/>
                <w:lang w:eastAsia="ru-RU"/>
              </w:rPr>
              <w:t xml:space="preserve">Общение в системе межличностных и общественных отношений. Социальная роль. Классификация общения. Виды, функции общения. Структура и средства общения. </w:t>
            </w:r>
          </w:p>
        </w:tc>
        <w:tc>
          <w:tcPr>
            <w:tcW w:w="1438" w:type="pct"/>
            <w:shd w:val="clear" w:color="auto" w:fill="FFFFFF"/>
          </w:tcPr>
          <w:p w:rsidR="00B66C7B" w:rsidRDefault="00B66C7B" w:rsidP="00B66C7B">
            <w:pPr>
              <w:spacing w:line="256" w:lineRule="auto"/>
              <w:jc w:val="center"/>
              <w:rPr>
                <w:rFonts w:ascii="Times New Roman" w:eastAsia="Times New Roman" w:hAnsi="Times New Roman"/>
                <w:b/>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2. </w:t>
            </w:r>
            <w:r w:rsidRPr="00C27979">
              <w:rPr>
                <w:rFonts w:ascii="Times New Roman" w:eastAsia="Times New Roman" w:hAnsi="Times New Roman" w:cs="Times New Roman"/>
                <w:lang w:eastAsia="ru-RU"/>
              </w:rPr>
              <w:t>Общение как восприятие людьми друг друга (перцептивная сторона). Понятие социальной перцепции. Факторы, оказывающие влияние на восприятие. Психологические механизмы восприятия.</w:t>
            </w:r>
          </w:p>
        </w:tc>
        <w:tc>
          <w:tcPr>
            <w:tcW w:w="1438" w:type="pct"/>
            <w:shd w:val="clear" w:color="auto" w:fill="FFFFFF"/>
          </w:tcPr>
          <w:p w:rsidR="00B66C7B" w:rsidRDefault="00B66C7B" w:rsidP="00B66C7B">
            <w:pPr>
              <w:suppressAutoHyphens/>
              <w:spacing w:line="256" w:lineRule="auto"/>
              <w:jc w:val="center"/>
              <w:rPr>
                <w:rFonts w:ascii="Times New Roman" w:eastAsia="Times New Roman" w:hAnsi="Times New Roman"/>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lang w:eastAsia="ru-RU"/>
              </w:rPr>
              <w:t xml:space="preserve">3. Общение как взаимодействие (интерактивная сторона). Типы взаимодействия: кооперация и конкуренция. Позиции взаимодействия в русле </w:t>
            </w:r>
            <w:r w:rsidRPr="00C27979">
              <w:rPr>
                <w:rFonts w:ascii="Times New Roman" w:eastAsia="Times New Roman" w:hAnsi="Times New Roman" w:cs="Times New Roman"/>
                <w:lang w:eastAsia="ru-RU"/>
              </w:rPr>
              <w:lastRenderedPageBreak/>
              <w:t>трансактного анализа. Взаимодействие как организация совместной деятельности.</w:t>
            </w:r>
          </w:p>
        </w:tc>
        <w:tc>
          <w:tcPr>
            <w:tcW w:w="1438" w:type="pct"/>
            <w:shd w:val="clear" w:color="auto" w:fill="FFFFFF"/>
            <w:vAlign w:val="center"/>
          </w:tcPr>
          <w:p w:rsidR="00B66C7B" w:rsidRDefault="00B66C7B" w:rsidP="00B66C7B">
            <w:pPr>
              <w:spacing w:line="256" w:lineRule="auto"/>
              <w:rPr>
                <w:rFonts w:ascii="Times New Roman" w:eastAsia="Times New Roman" w:hAnsi="Times New Roman"/>
                <w:b/>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lang w:val="x-none" w:eastAsia="x-none"/>
              </w:rPr>
            </w:pPr>
            <w:r w:rsidRPr="00C27979">
              <w:rPr>
                <w:rFonts w:ascii="Times New Roman" w:eastAsia="Times New Roman" w:hAnsi="Times New Roman" w:cs="Times New Roman"/>
                <w:lang w:val="x-none" w:eastAsia="x-none"/>
              </w:rPr>
              <w:t>Общение как обмен информацией (коммуникативная сторона)</w:t>
            </w:r>
            <w:r w:rsidRPr="00C27979">
              <w:rPr>
                <w:rFonts w:ascii="Times New Roman" w:eastAsia="Times New Roman" w:hAnsi="Times New Roman" w:cs="Times New Roman"/>
                <w:lang w:eastAsia="x-none"/>
              </w:rPr>
              <w:t>. Основные элементы коммуникации. Вербальная коммуникация. Коммуникативные барьеры. Невербальная коммуникация. Виды, правила и техники слушания. Толерантность как средство повышения эффективного общения. Групповое принятие решений.</w:t>
            </w:r>
          </w:p>
        </w:tc>
        <w:tc>
          <w:tcPr>
            <w:tcW w:w="1438" w:type="pct"/>
            <w:shd w:val="clear" w:color="auto" w:fill="FFFFFF"/>
            <w:vAlign w:val="center"/>
          </w:tcPr>
          <w:p w:rsidR="00B66C7B" w:rsidRDefault="00B66C7B" w:rsidP="00B66C7B">
            <w:pPr>
              <w:spacing w:line="256" w:lineRule="auto"/>
              <w:rPr>
                <w:rFonts w:ascii="Times New Roman" w:eastAsia="Times New Roman" w:hAnsi="Times New Roman"/>
                <w:b/>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lang w:eastAsia="ru-RU"/>
              </w:rPr>
            </w:pPr>
            <w:r w:rsidRPr="00C27979">
              <w:rPr>
                <w:rFonts w:ascii="Times New Roman" w:eastAsia="Times New Roman" w:hAnsi="Times New Roman" w:cs="Times New Roman"/>
                <w:b/>
                <w:bCs/>
                <w:lang w:eastAsia="ru-RU"/>
              </w:rPr>
              <w:t>В том числе практических и лабораторных занятий</w:t>
            </w:r>
          </w:p>
        </w:tc>
        <w:tc>
          <w:tcPr>
            <w:tcW w:w="1438" w:type="pct"/>
            <w:shd w:val="clear" w:color="auto" w:fill="FFFFFF"/>
            <w:vAlign w:val="center"/>
          </w:tcPr>
          <w:p w:rsidR="00B66C7B" w:rsidRDefault="00B66C7B" w:rsidP="00B66C7B">
            <w:pPr>
              <w:spacing w:line="256" w:lineRule="auto"/>
              <w:rPr>
                <w:rFonts w:ascii="Times New Roman" w:eastAsia="Times New Roman" w:hAnsi="Times New Roman"/>
                <w:b/>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lang w:eastAsia="ru-RU"/>
              </w:rPr>
            </w:pPr>
            <w:r w:rsidRPr="00C27979">
              <w:rPr>
                <w:rFonts w:ascii="Times New Roman" w:eastAsia="Times New Roman" w:hAnsi="Times New Roman" w:cs="Times New Roman"/>
                <w:lang w:eastAsia="ru-RU"/>
              </w:rPr>
              <w:t>Практическое занятие 3. Анализ практических ситуаций управленческой этики.</w:t>
            </w:r>
          </w:p>
        </w:tc>
        <w:tc>
          <w:tcPr>
            <w:tcW w:w="1438" w:type="pct"/>
            <w:shd w:val="clear" w:color="auto" w:fill="FFFFFF"/>
            <w:vAlign w:val="center"/>
          </w:tcPr>
          <w:p w:rsidR="00B66C7B" w:rsidRDefault="00B66C7B" w:rsidP="00514BBE">
            <w:pPr>
              <w:suppressAutoHyphens/>
              <w:spacing w:line="256" w:lineRule="auto"/>
              <w:jc w:val="center"/>
              <w:rPr>
                <w:rFonts w:ascii="Times New Roman" w:eastAsia="Times New Roman" w:hAnsi="Times New Roman"/>
                <w:b/>
                <w:bCs/>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lang w:eastAsia="ru-RU"/>
              </w:rPr>
              <w:t>Практическое занятие 4. Формы делового общения и их характеристики. Деловая беседа. Правила ведения беседы. Формы постановки вопросов. Психологические особенности ведения деловых дискуссий и публичных выступлений</w:t>
            </w:r>
          </w:p>
        </w:tc>
        <w:tc>
          <w:tcPr>
            <w:tcW w:w="1438" w:type="pct"/>
            <w:shd w:val="clear" w:color="auto" w:fill="FFFFFF"/>
            <w:vAlign w:val="center"/>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20"/>
        </w:trPr>
        <w:tc>
          <w:tcPr>
            <w:tcW w:w="1123" w:type="pct"/>
            <w:vMerge w:val="restart"/>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 xml:space="preserve">2. </w:t>
            </w:r>
            <w:r w:rsidRPr="00C27979">
              <w:rPr>
                <w:rFonts w:ascii="Times New Roman" w:eastAsia="Times New Roman" w:hAnsi="Times New Roman" w:cs="Times New Roman"/>
                <w:b/>
                <w:bCs/>
                <w:lang w:eastAsia="ru-RU"/>
              </w:rPr>
              <w:t>Конфликты и способы их предупреждения и разрешения</w:t>
            </w: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 xml:space="preserve">Содержание учебного материала </w:t>
            </w:r>
          </w:p>
        </w:tc>
        <w:tc>
          <w:tcPr>
            <w:tcW w:w="1438" w:type="pct"/>
            <w:shd w:val="clear" w:color="auto" w:fill="FFFFFF"/>
            <w:vAlign w:val="center"/>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center"/>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lang w:eastAsia="ru-RU"/>
              </w:rPr>
              <w:t>1.</w:t>
            </w:r>
            <w:r w:rsidRPr="00C27979">
              <w:rPr>
                <w:rFonts w:ascii="Times New Roman" w:eastAsia="Times New Roman" w:hAnsi="Times New Roman" w:cs="Times New Roman"/>
                <w:b/>
                <w:bCs/>
                <w:lang w:eastAsia="ru-RU"/>
              </w:rPr>
              <w:t xml:space="preserve"> </w:t>
            </w:r>
            <w:r w:rsidRPr="00C27979">
              <w:rPr>
                <w:rFonts w:ascii="Times New Roman" w:eastAsia="Times New Roman" w:hAnsi="Times New Roman" w:cs="Times New Roman"/>
                <w:lang w:eastAsia="ru-RU"/>
              </w:rPr>
              <w:t>Конфликт, его сущность и основные характеристики</w:t>
            </w:r>
          </w:p>
        </w:tc>
        <w:tc>
          <w:tcPr>
            <w:tcW w:w="1438" w:type="pct"/>
            <w:shd w:val="clear" w:color="auto" w:fill="FFFFFF"/>
            <w:vAlign w:val="center"/>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681"/>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lang w:eastAsia="ru-RU"/>
              </w:rPr>
            </w:pPr>
            <w:r w:rsidRPr="00C27979">
              <w:rPr>
                <w:rFonts w:ascii="Times New Roman" w:eastAsia="Times New Roman" w:hAnsi="Times New Roman" w:cs="Times New Roman"/>
                <w:lang w:eastAsia="ru-RU"/>
              </w:rPr>
              <w:t>2. Особенности эмоционального реагирования в конфликтах. Правила поведения в конфликтах. Влияние толерантности на разрешение конфликтной ситуации.</w:t>
            </w:r>
          </w:p>
        </w:tc>
        <w:tc>
          <w:tcPr>
            <w:tcW w:w="1438" w:type="pct"/>
            <w:shd w:val="clear" w:color="auto" w:fill="FFFFFF"/>
          </w:tcPr>
          <w:p w:rsidR="00B66C7B" w:rsidRDefault="00B66C7B" w:rsidP="00B66C7B">
            <w:pPr>
              <w:spacing w:line="256" w:lineRule="auto"/>
              <w:jc w:val="center"/>
              <w:rPr>
                <w:rFonts w:ascii="Times New Roman" w:eastAsia="Times New Roman" w:hAnsi="Times New Roman"/>
                <w:b/>
                <w:bCs/>
                <w:i/>
                <w:iCs/>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tcPr>
          <w:p w:rsidR="00B66C7B" w:rsidRPr="00C27979" w:rsidRDefault="00B66C7B" w:rsidP="00B66C7B">
            <w:pPr>
              <w:spacing w:after="200" w:line="276" w:lineRule="auto"/>
              <w:rPr>
                <w:rFonts w:ascii="Times New Roman" w:eastAsia="Times New Roman" w:hAnsi="Times New Roman" w:cs="Times New Roman"/>
                <w:b/>
                <w:lang w:eastAsia="ru-RU"/>
              </w:rPr>
            </w:pPr>
            <w:r w:rsidRPr="00C27979">
              <w:rPr>
                <w:rFonts w:ascii="Times New Roman" w:eastAsia="Times New Roman" w:hAnsi="Times New Roman" w:cs="Times New Roman"/>
                <w:b/>
                <w:bCs/>
                <w:lang w:eastAsia="ru-RU"/>
              </w:rPr>
              <w:t>В том числе практических и лабораторных занятий</w:t>
            </w:r>
          </w:p>
        </w:tc>
        <w:tc>
          <w:tcPr>
            <w:tcW w:w="1438" w:type="pct"/>
            <w:shd w:val="clear" w:color="auto" w:fill="FFFFFF"/>
          </w:tcPr>
          <w:p w:rsidR="00B66C7B" w:rsidRDefault="00B66C7B" w:rsidP="00B66C7B">
            <w:pPr>
              <w:suppressAutoHyphens/>
              <w:spacing w:line="256" w:lineRule="auto"/>
              <w:jc w:val="center"/>
              <w:rPr>
                <w:rFonts w:ascii="Times New Roman" w:eastAsia="Times New Roman" w:hAnsi="Times New Roman"/>
                <w:sz w:val="24"/>
                <w:lang w:eastAsia="ru-RU"/>
              </w:rPr>
            </w:pPr>
          </w:p>
        </w:tc>
      </w:tr>
      <w:tr w:rsidR="00B66C7B" w:rsidRPr="00C27979" w:rsidTr="00EA36AB">
        <w:trPr>
          <w:trHeight w:val="20"/>
        </w:trPr>
        <w:tc>
          <w:tcPr>
            <w:tcW w:w="1123" w:type="pct"/>
            <w:vMerge/>
          </w:tcPr>
          <w:p w:rsidR="00B66C7B" w:rsidRPr="00C27979" w:rsidRDefault="00B66C7B" w:rsidP="00B66C7B">
            <w:pPr>
              <w:spacing w:after="200" w:line="276" w:lineRule="auto"/>
              <w:rPr>
                <w:rFonts w:ascii="Times New Roman" w:eastAsia="Times New Roman" w:hAnsi="Times New Roman" w:cs="Times New Roman"/>
                <w:b/>
                <w:bCs/>
                <w:lang w:eastAsia="ru-RU"/>
              </w:rPr>
            </w:pPr>
          </w:p>
        </w:tc>
        <w:tc>
          <w:tcPr>
            <w:tcW w:w="2439" w:type="pct"/>
            <w:shd w:val="clear" w:color="auto" w:fill="FFFFFF"/>
            <w:vAlign w:val="bottom"/>
          </w:tcPr>
          <w:p w:rsidR="00B66C7B" w:rsidRPr="00C27979" w:rsidRDefault="00B66C7B" w:rsidP="00B66C7B">
            <w:pPr>
              <w:spacing w:after="200" w:line="276" w:lineRule="auto"/>
              <w:rPr>
                <w:rFonts w:ascii="Times New Roman" w:eastAsia="Times New Roman" w:hAnsi="Times New Roman" w:cs="Times New Roman"/>
                <w:bCs/>
                <w:lang w:eastAsia="ru-RU"/>
              </w:rPr>
            </w:pPr>
            <w:r w:rsidRPr="00C27979">
              <w:rPr>
                <w:rFonts w:ascii="Times New Roman" w:eastAsia="Times New Roman" w:hAnsi="Times New Roman" w:cs="Times New Roman"/>
                <w:bCs/>
                <w:lang w:eastAsia="ru-RU"/>
              </w:rPr>
              <w:t>Практическое занятие 5. Анализ производственных конфликтов и составление алгоритма выхода из конфликтной ситуации.</w:t>
            </w:r>
          </w:p>
        </w:tc>
        <w:tc>
          <w:tcPr>
            <w:tcW w:w="1438" w:type="pct"/>
            <w:shd w:val="clear" w:color="auto" w:fill="FFFFFF"/>
          </w:tcPr>
          <w:p w:rsidR="00B66C7B" w:rsidRDefault="00B66C7B" w:rsidP="00514BBE">
            <w:pPr>
              <w:suppressAutoHyphens/>
              <w:spacing w:line="256" w:lineRule="auto"/>
              <w:jc w:val="center"/>
              <w:rPr>
                <w:rFonts w:ascii="Times New Roman" w:eastAsia="Times New Roman" w:hAnsi="Times New Roman"/>
                <w:b/>
                <w:i/>
                <w:sz w:val="24"/>
                <w:lang w:eastAsia="ru-RU"/>
              </w:rPr>
            </w:pPr>
          </w:p>
        </w:tc>
      </w:tr>
      <w:tr w:rsidR="00B66C7B" w:rsidRPr="00C27979" w:rsidTr="00EA36AB">
        <w:trPr>
          <w:trHeight w:val="20"/>
        </w:trPr>
        <w:tc>
          <w:tcPr>
            <w:tcW w:w="3562" w:type="pct"/>
            <w:gridSpan w:val="2"/>
            <w:shd w:val="clear" w:color="auto" w:fill="FFFFFF"/>
          </w:tcPr>
          <w:p w:rsidR="00B66C7B" w:rsidRPr="00C27979" w:rsidRDefault="00B66C7B" w:rsidP="00B66C7B">
            <w:pPr>
              <w:spacing w:after="200" w:line="276" w:lineRule="auto"/>
              <w:rPr>
                <w:rFonts w:ascii="Times New Roman" w:eastAsia="Times New Roman" w:hAnsi="Times New Roman" w:cs="Times New Roman"/>
                <w:b/>
                <w:bCs/>
                <w:lang w:eastAsia="ru-RU"/>
              </w:rPr>
            </w:pPr>
            <w:r w:rsidRPr="00C27979">
              <w:rPr>
                <w:rFonts w:ascii="Times New Roman" w:eastAsia="Times New Roman" w:hAnsi="Times New Roman" w:cs="Times New Roman"/>
                <w:b/>
                <w:bCs/>
                <w:lang w:eastAsia="ru-RU"/>
              </w:rPr>
              <w:t>Всего:</w:t>
            </w:r>
            <w:r>
              <w:rPr>
                <w:rFonts w:ascii="Times New Roman" w:eastAsia="Times New Roman" w:hAnsi="Times New Roman" w:cs="Times New Roman"/>
                <w:b/>
                <w:bCs/>
                <w:lang w:eastAsia="ru-RU"/>
              </w:rPr>
              <w:t xml:space="preserve"> 32ч </w:t>
            </w:r>
          </w:p>
        </w:tc>
        <w:tc>
          <w:tcPr>
            <w:tcW w:w="1438" w:type="pct"/>
            <w:shd w:val="clear" w:color="auto" w:fill="FFFFFF"/>
          </w:tcPr>
          <w:p w:rsidR="00B66C7B" w:rsidRPr="00C27979" w:rsidRDefault="00B66C7B" w:rsidP="00B66C7B">
            <w:pPr>
              <w:spacing w:after="200" w:line="276" w:lineRule="auto"/>
              <w:rPr>
                <w:rFonts w:ascii="Times New Roman" w:eastAsia="Times New Roman" w:hAnsi="Times New Roman" w:cs="Times New Roman"/>
                <w:b/>
                <w:bCs/>
                <w:lang w:eastAsia="ru-RU"/>
              </w:rPr>
            </w:pPr>
          </w:p>
        </w:tc>
      </w:tr>
    </w:tbl>
    <w:p w:rsidR="007778E5" w:rsidRDefault="007778E5" w:rsidP="007778E5">
      <w:pPr>
        <w:pStyle w:val="110"/>
        <w:rPr>
          <w:rFonts w:ascii="Times New Roman" w:hAnsi="Times New Roman"/>
        </w:rPr>
      </w:pPr>
    </w:p>
    <w:p w:rsidR="007778E5" w:rsidRDefault="007778E5" w:rsidP="007778E5">
      <w:pPr>
        <w:pStyle w:val="110"/>
        <w:jc w:val="both"/>
        <w:rPr>
          <w:rFonts w:ascii="Times New Roman" w:hAnsi="Times New Roman"/>
        </w:rPr>
      </w:pPr>
    </w:p>
    <w:p w:rsidR="00434DE6" w:rsidRDefault="00434DE6" w:rsidP="007778E5">
      <w:pPr>
        <w:pStyle w:val="110"/>
        <w:jc w:val="both"/>
        <w:rPr>
          <w:rFonts w:ascii="Times New Roman" w:hAnsi="Times New Roman"/>
        </w:rPr>
      </w:pPr>
    </w:p>
    <w:p w:rsidR="00434DE6" w:rsidRDefault="00434DE6" w:rsidP="007778E5">
      <w:pPr>
        <w:pStyle w:val="110"/>
        <w:jc w:val="both"/>
        <w:rPr>
          <w:rFonts w:ascii="Times New Roman" w:hAnsi="Times New Roman"/>
        </w:rPr>
      </w:pPr>
    </w:p>
    <w:p w:rsidR="00A54B8F" w:rsidRDefault="00A54B8F" w:rsidP="007778E5">
      <w:pPr>
        <w:pStyle w:val="110"/>
        <w:jc w:val="both"/>
        <w:rPr>
          <w:rFonts w:ascii="Times New Roman" w:hAnsi="Times New Roman"/>
        </w:rPr>
      </w:pPr>
    </w:p>
    <w:p w:rsidR="007778E5" w:rsidRPr="008E45A4" w:rsidRDefault="007778E5" w:rsidP="007778E5">
      <w:pPr>
        <w:pStyle w:val="14"/>
        <w:rPr>
          <w:rFonts w:ascii="Times New Roman" w:hAnsi="Times New Roman"/>
          <w:color w:val="000000" w:themeColor="text1"/>
          <w:lang w:val="ru-RU"/>
        </w:rPr>
      </w:pPr>
      <w:r w:rsidRPr="008E45A4">
        <w:rPr>
          <w:rFonts w:ascii="Times New Roman" w:hAnsi="Times New Roman"/>
          <w:color w:val="000000" w:themeColor="text1"/>
        </w:rPr>
        <w:lastRenderedPageBreak/>
        <w:t xml:space="preserve">3. Условия реализации </w:t>
      </w:r>
      <w:r w:rsidRPr="008E45A4">
        <w:rPr>
          <w:rFonts w:ascii="Times New Roman" w:hAnsi="Times New Roman"/>
          <w:color w:val="000000" w:themeColor="text1"/>
          <w:lang w:val="ru-RU"/>
        </w:rPr>
        <w:t>ДИСЦИПЛИНЫ</w:t>
      </w:r>
    </w:p>
    <w:p w:rsidR="007778E5" w:rsidRPr="008E45A4" w:rsidRDefault="007778E5" w:rsidP="007778E5">
      <w:pPr>
        <w:pStyle w:val="110"/>
        <w:rPr>
          <w:rFonts w:ascii="Times New Roman" w:hAnsi="Times New Roman"/>
          <w:color w:val="000000" w:themeColor="text1"/>
        </w:rPr>
      </w:pPr>
      <w:r w:rsidRPr="008E45A4">
        <w:rPr>
          <w:rFonts w:ascii="Times New Roman" w:hAnsi="Times New Roman"/>
          <w:color w:val="000000" w:themeColor="text1"/>
        </w:rPr>
        <w:t>3.1. Материально-техническое обеспечение</w:t>
      </w:r>
    </w:p>
    <w:p w:rsidR="00A54B8F" w:rsidRDefault="0058203E" w:rsidP="007778E5">
      <w:pPr>
        <w:suppressAutoHyphens/>
        <w:ind w:firstLine="709"/>
        <w:jc w:val="both"/>
        <w:rPr>
          <w:rFonts w:ascii="Times New Roman" w:hAnsi="Times New Roman" w:cs="Times New Roman"/>
          <w:bCs/>
          <w:i/>
          <w:color w:val="000000" w:themeColor="text1"/>
          <w:sz w:val="24"/>
          <w:szCs w:val="24"/>
        </w:rPr>
      </w:pPr>
      <w:r>
        <w:rPr>
          <w:rFonts w:ascii="Times New Roman" w:hAnsi="Times New Roman" w:cs="Times New Roman"/>
          <w:color w:val="000000" w:themeColor="text1"/>
          <w:sz w:val="24"/>
          <w:szCs w:val="24"/>
        </w:rPr>
        <w:t xml:space="preserve">Для реализации программы </w:t>
      </w:r>
      <w:r w:rsidR="00D612E6">
        <w:rPr>
          <w:rFonts w:ascii="Times New Roman" w:hAnsi="Times New Roman" w:cs="Times New Roman"/>
          <w:color w:val="000000" w:themeColor="text1"/>
          <w:sz w:val="24"/>
          <w:szCs w:val="24"/>
        </w:rPr>
        <w:t xml:space="preserve">образовательное </w:t>
      </w:r>
      <w:bookmarkStart w:id="1" w:name="_GoBack"/>
      <w:bookmarkEnd w:id="1"/>
      <w:r>
        <w:rPr>
          <w:rFonts w:ascii="Times New Roman" w:hAnsi="Times New Roman" w:cs="Times New Roman"/>
          <w:color w:val="000000" w:themeColor="text1"/>
          <w:sz w:val="24"/>
          <w:szCs w:val="24"/>
        </w:rPr>
        <w:t>учреждение имеет к</w:t>
      </w:r>
      <w:r w:rsidR="00A54B8F">
        <w:rPr>
          <w:rFonts w:ascii="Times New Roman" w:hAnsi="Times New Roman" w:cs="Times New Roman"/>
          <w:color w:val="000000" w:themeColor="text1"/>
          <w:sz w:val="24"/>
          <w:szCs w:val="24"/>
        </w:rPr>
        <w:t>абинет</w:t>
      </w:r>
      <w:r w:rsidR="007778E5" w:rsidRPr="005D2EE4">
        <w:rPr>
          <w:rFonts w:ascii="Times New Roman" w:hAnsi="Times New Roman" w:cs="Times New Roman"/>
          <w:color w:val="000000" w:themeColor="text1"/>
          <w:sz w:val="24"/>
          <w:szCs w:val="24"/>
        </w:rPr>
        <w:t xml:space="preserve"> «</w:t>
      </w:r>
      <w:r w:rsidR="005D2EE4" w:rsidRPr="005D2EE4">
        <w:rPr>
          <w:rFonts w:ascii="Times New Roman" w:hAnsi="Times New Roman" w:cs="Times New Roman"/>
          <w:sz w:val="24"/>
          <w:szCs w:val="24"/>
        </w:rPr>
        <w:t>Социально-гуманитарных дисциплин</w:t>
      </w:r>
      <w:r w:rsidR="007778E5" w:rsidRPr="005D2EE4">
        <w:rPr>
          <w:rFonts w:ascii="Times New Roman" w:hAnsi="Times New Roman" w:cs="Times New Roman"/>
          <w:color w:val="000000" w:themeColor="text1"/>
          <w:sz w:val="24"/>
          <w:szCs w:val="24"/>
        </w:rPr>
        <w:t>»</w:t>
      </w:r>
      <w:r w:rsidR="00A54B8F">
        <w:rPr>
          <w:rFonts w:ascii="Times New Roman" w:hAnsi="Times New Roman" w:cs="Times New Roman"/>
          <w:bCs/>
          <w:i/>
          <w:color w:val="000000" w:themeColor="text1"/>
          <w:sz w:val="24"/>
          <w:szCs w:val="24"/>
        </w:rPr>
        <w:t>.</w:t>
      </w:r>
      <w:r w:rsidR="007778E5" w:rsidRPr="008E45A4">
        <w:rPr>
          <w:rFonts w:ascii="Times New Roman" w:hAnsi="Times New Roman" w:cs="Times New Roman"/>
          <w:bCs/>
          <w:i/>
          <w:color w:val="000000" w:themeColor="text1"/>
          <w:sz w:val="24"/>
          <w:szCs w:val="24"/>
        </w:rPr>
        <w:t xml:space="preserve"> </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xml:space="preserve">Оборудование учебного кабинета: </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посадочные места по количеству обучающихся;</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рабочее место преподавателя;</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комплект учебно-наглядных пособий;</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компл</w:t>
      </w:r>
      <w:r>
        <w:rPr>
          <w:rFonts w:ascii="Times New Roman" w:eastAsia="Calibri" w:hAnsi="Times New Roman" w:cs="Times New Roman"/>
          <w:bCs/>
          <w:sz w:val="24"/>
          <w:szCs w:val="24"/>
        </w:rPr>
        <w:t>ект электронных видеоматериалов.</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xml:space="preserve">Технические средства обучения: </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персональный компьютер с лицензионным программным обеспечением;</w:t>
      </w:r>
    </w:p>
    <w:p w:rsidR="0058203E" w:rsidRPr="0058203E" w:rsidRDefault="0058203E" w:rsidP="0058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58203E">
        <w:rPr>
          <w:rFonts w:ascii="Times New Roman" w:eastAsia="Calibri" w:hAnsi="Times New Roman" w:cs="Times New Roman"/>
          <w:bCs/>
          <w:sz w:val="24"/>
          <w:szCs w:val="24"/>
        </w:rPr>
        <w:t>- проектор с экраном.</w:t>
      </w:r>
    </w:p>
    <w:p w:rsidR="007778E5" w:rsidRPr="008E45A4" w:rsidRDefault="007778E5" w:rsidP="007778E5">
      <w:pPr>
        <w:rPr>
          <w:rFonts w:ascii="Times New Roman" w:hAnsi="Times New Roman" w:cs="Times New Roman"/>
          <w:color w:val="000000" w:themeColor="text1"/>
        </w:rPr>
      </w:pPr>
    </w:p>
    <w:p w:rsidR="007778E5" w:rsidRPr="008E45A4" w:rsidRDefault="007778E5" w:rsidP="007778E5">
      <w:pPr>
        <w:pStyle w:val="110"/>
        <w:rPr>
          <w:rFonts w:ascii="Times New Roman" w:eastAsia="Times New Roman" w:hAnsi="Times New Roman"/>
          <w:color w:val="000000" w:themeColor="text1"/>
        </w:rPr>
      </w:pPr>
      <w:r w:rsidRPr="008E45A4">
        <w:rPr>
          <w:rFonts w:ascii="Times New Roman" w:hAnsi="Times New Roman"/>
          <w:color w:val="000000" w:themeColor="text1"/>
        </w:rPr>
        <w:t>3.2. Учебно-методическое обеспечение</w:t>
      </w:r>
    </w:p>
    <w:p w:rsidR="007778E5" w:rsidRDefault="007778E5" w:rsidP="007778E5">
      <w:pPr>
        <w:pStyle w:val="a3"/>
        <w:spacing w:line="276" w:lineRule="auto"/>
        <w:ind w:left="0" w:firstLine="709"/>
        <w:jc w:val="both"/>
        <w:rPr>
          <w:rFonts w:ascii="Times New Roman" w:hAnsi="Times New Roman" w:cs="Times New Roman"/>
          <w:color w:val="000000" w:themeColor="text1"/>
          <w:sz w:val="24"/>
          <w:szCs w:val="24"/>
        </w:rPr>
      </w:pPr>
      <w:r w:rsidRPr="008E45A4">
        <w:rPr>
          <w:rFonts w:ascii="Times New Roman" w:hAnsi="Times New Roman" w:cs="Times New Roman"/>
          <w:bCs/>
          <w:color w:val="000000" w:themeColor="text1"/>
          <w:sz w:val="24"/>
          <w:szCs w:val="24"/>
        </w:rPr>
        <w:t>Для реализации программы библиотечный фонд об</w:t>
      </w:r>
      <w:r w:rsidR="00A54B8F">
        <w:rPr>
          <w:rFonts w:ascii="Times New Roman" w:hAnsi="Times New Roman" w:cs="Times New Roman"/>
          <w:bCs/>
          <w:color w:val="000000" w:themeColor="text1"/>
          <w:sz w:val="24"/>
          <w:szCs w:val="24"/>
        </w:rPr>
        <w:t>разовательной организации  имеет</w:t>
      </w:r>
      <w:r w:rsidRPr="008E45A4">
        <w:rPr>
          <w:rFonts w:ascii="Times New Roman" w:hAnsi="Times New Roman" w:cs="Times New Roman"/>
          <w:bCs/>
          <w:color w:val="000000" w:themeColor="text1"/>
          <w:sz w:val="24"/>
          <w:szCs w:val="24"/>
        </w:rPr>
        <w:t xml:space="preserve"> п</w:t>
      </w:r>
      <w:r w:rsidRPr="008E45A4">
        <w:rPr>
          <w:rFonts w:ascii="Times New Roman" w:hAnsi="Times New Roman" w:cs="Times New Roman"/>
          <w:color w:val="000000" w:themeColor="text1"/>
          <w:sz w:val="24"/>
          <w:szCs w:val="24"/>
        </w:rPr>
        <w:t xml:space="preserve">ечатные и/или электронные образовательные и информационные ресурсы для использования в образовательном процессе. </w:t>
      </w:r>
    </w:p>
    <w:p w:rsidR="00F37478" w:rsidRPr="008E45A4" w:rsidRDefault="00F37478" w:rsidP="007778E5">
      <w:pPr>
        <w:pStyle w:val="a3"/>
        <w:spacing w:line="276" w:lineRule="auto"/>
        <w:ind w:left="0" w:firstLine="709"/>
        <w:jc w:val="both"/>
        <w:rPr>
          <w:rFonts w:ascii="Times New Roman" w:hAnsi="Times New Roman" w:cs="Times New Roman"/>
          <w:bCs/>
          <w:color w:val="000000" w:themeColor="text1"/>
          <w:sz w:val="24"/>
          <w:szCs w:val="24"/>
        </w:rPr>
      </w:pPr>
    </w:p>
    <w:p w:rsidR="007778E5" w:rsidRPr="008E45A4" w:rsidRDefault="007778E5" w:rsidP="00E20C97">
      <w:pPr>
        <w:pStyle w:val="a3"/>
        <w:shd w:val="clear" w:color="auto" w:fill="FFFFFF" w:themeFill="background1"/>
        <w:spacing w:line="276" w:lineRule="auto"/>
        <w:ind w:left="0" w:firstLine="709"/>
        <w:rPr>
          <w:rFonts w:ascii="Times New Roman" w:hAnsi="Times New Roman" w:cs="Times New Roman"/>
          <w:b/>
          <w:color w:val="000000" w:themeColor="text1"/>
          <w:sz w:val="24"/>
          <w:szCs w:val="24"/>
        </w:rPr>
      </w:pPr>
      <w:r w:rsidRPr="008E45A4">
        <w:rPr>
          <w:rFonts w:ascii="Times New Roman" w:hAnsi="Times New Roman" w:cs="Times New Roman"/>
          <w:b/>
          <w:color w:val="000000" w:themeColor="text1"/>
          <w:sz w:val="24"/>
          <w:szCs w:val="24"/>
        </w:rPr>
        <w:t>3.2.1. Основные печатные и/или электронные издания</w:t>
      </w:r>
    </w:p>
    <w:p w:rsidR="007778E5" w:rsidRPr="008E45A4" w:rsidRDefault="007778E5" w:rsidP="00E20C97">
      <w:pPr>
        <w:numPr>
          <w:ilvl w:val="0"/>
          <w:numId w:val="4"/>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Собольников, В. В. Этика и психология делового общения : учебное пособие для среднего профессионального образования / В. В. Собольников, Н. А. Костенко ; под редакцией В. В. Собольникова. — 2-е изд., перераб. и доп. — Москва: Издательство Юрайт, 2022. — 202 с. — (Профессиональное образование). </w:t>
      </w:r>
    </w:p>
    <w:p w:rsidR="00F37478" w:rsidRDefault="007778E5" w:rsidP="00E20C97">
      <w:pPr>
        <w:numPr>
          <w:ilvl w:val="0"/>
          <w:numId w:val="4"/>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Скибицкая, И. Ю. Деловое общение: учебник и практикум для среднего профессионального образования / И. Ю. Скибицкая, Э. Г. Скибицкий. — Москва: Издательство Юрайт, 2022. — 247 с. — (Профессиональное образование). </w:t>
      </w:r>
    </w:p>
    <w:p w:rsidR="00F37478" w:rsidRDefault="00F37478" w:rsidP="00E20C97">
      <w:pPr>
        <w:numPr>
          <w:ilvl w:val="0"/>
          <w:numId w:val="4"/>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 xml:space="preserve"> </w:t>
      </w:r>
      <w:r w:rsidR="007778E5" w:rsidRPr="008E45A4">
        <w:rPr>
          <w:rFonts w:ascii="Times New Roman" w:eastAsia="Times New Roman" w:hAnsi="Times New Roman" w:cs="Times New Roman"/>
          <w:color w:val="000000" w:themeColor="text1"/>
          <w:sz w:val="24"/>
          <w:szCs w:val="24"/>
          <w:lang w:val="x-none"/>
        </w:rPr>
        <w:t>Жернакова, М. Б. Деловое общение: учебник и практикум для среднего профессионального образования / М. Б. Жернакова, И. А. Румянцева. — Москва: Издательство Юрайт, 2022. — 370 с. — (Профессиональное образование). </w:t>
      </w:r>
    </w:p>
    <w:p w:rsidR="007778E5" w:rsidRPr="008E45A4" w:rsidRDefault="00F37478" w:rsidP="00F37478">
      <w:pPr>
        <w:numPr>
          <w:ilvl w:val="0"/>
          <w:numId w:val="4"/>
        </w:numPr>
        <w:shd w:val="clear" w:color="auto" w:fill="FFFFFF" w:themeFill="background1"/>
        <w:spacing w:after="200" w:line="276" w:lineRule="auto"/>
        <w:ind w:left="0" w:firstLine="567"/>
        <w:jc w:val="both"/>
        <w:rPr>
          <w:rFonts w:ascii="Times New Roman" w:eastAsia="Times New Roman" w:hAnsi="Times New Roman" w:cs="Times New Roman"/>
          <w:b/>
          <w:color w:val="000000" w:themeColor="text1"/>
          <w:sz w:val="24"/>
          <w:szCs w:val="24"/>
          <w:lang w:eastAsia="ru-RU"/>
        </w:rPr>
      </w:pPr>
      <w:r w:rsidRPr="008E45A4">
        <w:rPr>
          <w:rFonts w:ascii="Times New Roman" w:eastAsia="Times New Roman" w:hAnsi="Times New Roman" w:cs="Times New Roman"/>
          <w:color w:val="000000" w:themeColor="text1"/>
          <w:sz w:val="24"/>
          <w:szCs w:val="24"/>
          <w:lang w:val="x-none"/>
        </w:rPr>
        <w:t xml:space="preserve"> </w:t>
      </w:r>
      <w:r w:rsidR="007778E5" w:rsidRPr="008E45A4">
        <w:rPr>
          <w:rFonts w:ascii="Times New Roman" w:eastAsia="Times New Roman" w:hAnsi="Times New Roman" w:cs="Times New Roman"/>
          <w:color w:val="000000" w:themeColor="text1"/>
          <w:sz w:val="24"/>
          <w:szCs w:val="24"/>
          <w:lang w:val="x-none"/>
        </w:rPr>
        <w:t>Родыгина, Н. Ю. Этика деловых отношений: учебник и практикум для среднего профессионального образования / Н. Ю. Родыгина. — Москва: Издательство Юрайт, 2022. — 431 с. — (Профессиональное образование). </w:t>
      </w:r>
      <w:r w:rsidRPr="008E45A4">
        <w:rPr>
          <w:rFonts w:ascii="Times New Roman" w:eastAsia="Times New Roman" w:hAnsi="Times New Roman" w:cs="Times New Roman"/>
          <w:b/>
          <w:color w:val="000000" w:themeColor="text1"/>
          <w:sz w:val="24"/>
          <w:szCs w:val="24"/>
          <w:lang w:eastAsia="ru-RU"/>
        </w:rPr>
        <w:t xml:space="preserve"> </w:t>
      </w:r>
    </w:p>
    <w:p w:rsidR="007778E5" w:rsidRPr="008E45A4" w:rsidRDefault="007778E5" w:rsidP="00E20C97">
      <w:pPr>
        <w:shd w:val="clear" w:color="auto" w:fill="FFFFFF" w:themeFill="background1"/>
        <w:spacing w:line="276" w:lineRule="auto"/>
        <w:ind w:firstLine="709"/>
        <w:jc w:val="both"/>
        <w:rPr>
          <w:rFonts w:ascii="Times New Roman" w:eastAsia="Times New Roman" w:hAnsi="Times New Roman" w:cs="Times New Roman"/>
          <w:b/>
          <w:color w:val="000000" w:themeColor="text1"/>
          <w:sz w:val="24"/>
          <w:szCs w:val="24"/>
          <w:lang w:eastAsia="ru-RU"/>
        </w:rPr>
      </w:pPr>
      <w:r w:rsidRPr="008E45A4">
        <w:rPr>
          <w:rFonts w:ascii="Times New Roman" w:eastAsia="Times New Roman" w:hAnsi="Times New Roman" w:cs="Times New Roman"/>
          <w:b/>
          <w:color w:val="000000" w:themeColor="text1"/>
          <w:sz w:val="24"/>
          <w:szCs w:val="24"/>
          <w:lang w:eastAsia="ru-RU"/>
        </w:rPr>
        <w:t>3.2.2. Основные электронные издания</w:t>
      </w:r>
    </w:p>
    <w:p w:rsidR="007778E5" w:rsidRPr="008E45A4" w:rsidRDefault="007778E5" w:rsidP="00E20C97">
      <w:pPr>
        <w:numPr>
          <w:ilvl w:val="0"/>
          <w:numId w:val="3"/>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Собольников, В. В. Этика и психология делового общения : учебное пособие для среднего профессионального образования / В. В. Собольников, Н. А. Костенко ; под редакцией В. В. Собольникова. — 2-е изд., перераб. и доп. — Москва: Издательство Юрайт, 2022. — 202 с. — (Профессиональное образование). — ISBN 978-5-534-06957-0. — Текст: электронный // Образовательная платформа Юрайт [сайт]. — URL: https://urait.ru/bcode/474165.</w:t>
      </w:r>
    </w:p>
    <w:p w:rsidR="007778E5" w:rsidRPr="008E45A4" w:rsidRDefault="007778E5" w:rsidP="00E20C97">
      <w:pPr>
        <w:numPr>
          <w:ilvl w:val="0"/>
          <w:numId w:val="3"/>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 xml:space="preserve">Скибицкая, И. Ю. Деловое общение: учебник и практикум для среднего профессионального образования / И. Ю. Скибицкая, Э. Г. Скибицкий. — Москва: </w:t>
      </w:r>
      <w:r w:rsidRPr="008E45A4">
        <w:rPr>
          <w:rFonts w:ascii="Times New Roman" w:eastAsia="Times New Roman" w:hAnsi="Times New Roman" w:cs="Times New Roman"/>
          <w:color w:val="000000" w:themeColor="text1"/>
          <w:sz w:val="24"/>
          <w:szCs w:val="24"/>
          <w:lang w:val="x-none"/>
        </w:rPr>
        <w:lastRenderedPageBreak/>
        <w:t>Издательство Юрайт, 2022. — 247 с. — (Профессиональное образование). — ISBN 978-5-534-09063-5. — Текст: электронный // Образовательная платформа Юрайт [сайт]. — URL: https://urait.ru/bcode/474137.</w:t>
      </w:r>
    </w:p>
    <w:p w:rsidR="007778E5" w:rsidRPr="008E45A4" w:rsidRDefault="007778E5" w:rsidP="00E20C97">
      <w:pPr>
        <w:numPr>
          <w:ilvl w:val="0"/>
          <w:numId w:val="3"/>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Жернакова, М. Б. Деловое общение: учебник и практикум для среднего профессионального образования / М. Б. Жернакова, И. А. Румянцева. — Москва: Издательство Юрайт, 2022. — 370 с. — (Профессиональное образование). — ISBN 978-5-534-07978-4. — Текст: электронный // Образовательная платформа Юрайт [сайт]. — URL: https://urait.ru/bcode/474773.</w:t>
      </w:r>
    </w:p>
    <w:p w:rsidR="007778E5" w:rsidRPr="008E45A4" w:rsidRDefault="007778E5" w:rsidP="00E20C97">
      <w:pPr>
        <w:numPr>
          <w:ilvl w:val="0"/>
          <w:numId w:val="3"/>
        </w:numPr>
        <w:shd w:val="clear" w:color="auto" w:fill="FFFFFF" w:themeFill="background1"/>
        <w:spacing w:after="200" w:line="276" w:lineRule="auto"/>
        <w:ind w:left="0" w:firstLine="567"/>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Родыгина, Н. Ю. Этика деловых отношений: учебник и практикум для среднего профессионального образования / Н. Ю. Родыгина. — Москва: Издательство Юрайт, 2022. — 431 с. — (Профессиональное образование). — ISBN 978-5-534-11048-7. — Текст: электронный // Образовательная платформа Юрайт [сайт]. — URL: https://urait.ru/bcode/477850.</w:t>
      </w:r>
    </w:p>
    <w:p w:rsidR="007778E5" w:rsidRPr="008E45A4" w:rsidRDefault="007778E5" w:rsidP="00E20C97">
      <w:pPr>
        <w:shd w:val="clear" w:color="auto" w:fill="FFFFFF" w:themeFill="background1"/>
        <w:spacing w:line="276" w:lineRule="auto"/>
        <w:ind w:firstLine="709"/>
        <w:jc w:val="both"/>
        <w:rPr>
          <w:rFonts w:ascii="Times New Roman" w:eastAsia="Times New Roman" w:hAnsi="Times New Roman" w:cs="Times New Roman"/>
          <w:b/>
          <w:color w:val="000000" w:themeColor="text1"/>
          <w:sz w:val="24"/>
          <w:szCs w:val="24"/>
          <w:lang w:eastAsia="ru-RU"/>
        </w:rPr>
      </w:pPr>
    </w:p>
    <w:p w:rsidR="007778E5" w:rsidRPr="008E45A4" w:rsidRDefault="007778E5" w:rsidP="00E20C97">
      <w:pPr>
        <w:shd w:val="clear" w:color="auto" w:fill="FFFFFF" w:themeFill="background1"/>
        <w:spacing w:line="276" w:lineRule="auto"/>
        <w:ind w:firstLine="709"/>
        <w:jc w:val="both"/>
        <w:rPr>
          <w:rFonts w:ascii="Times New Roman" w:eastAsia="Times New Roman" w:hAnsi="Times New Roman" w:cs="Times New Roman"/>
          <w:b/>
          <w:color w:val="000000" w:themeColor="text1"/>
          <w:sz w:val="24"/>
          <w:szCs w:val="24"/>
          <w:lang w:eastAsia="ru-RU"/>
        </w:rPr>
      </w:pPr>
      <w:r w:rsidRPr="008E45A4">
        <w:rPr>
          <w:rFonts w:ascii="Times New Roman" w:eastAsia="Times New Roman" w:hAnsi="Times New Roman" w:cs="Times New Roman"/>
          <w:b/>
          <w:color w:val="000000" w:themeColor="text1"/>
          <w:sz w:val="24"/>
          <w:szCs w:val="24"/>
          <w:lang w:eastAsia="ru-RU"/>
        </w:rPr>
        <w:t xml:space="preserve">3.2.3. Дополнительные источники: </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 xml:space="preserve">Руденко, А.М. Профессиональная этика и психология делового общения: учебник / Руденко А.М., под ред., Самыгин С.И. — Москва: КноРус, 2022. — 232 с. </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 xml:space="preserve">Собольников, В. В. Этика и психология делового общения : учебное пособие для среднего профессионального образования / В. В. Собольников, Н. А. Костенко ; под редакцией В. В. Собольникова. — 2-е изд., перераб. и доп. — Москва : Издательство Юрайт, 2022. — 202 с. </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Кошевая, И. П. Профессиональная этика и психология делового общения : учебное пособие / И.П. Кошевая, А.А. Канке. — Москва : ФОРУМ : ИНФРА-М, 2022. — 304 с.</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Психология общения: учебник и практикум для среднего профессионального образования</w:t>
      </w:r>
      <w:r w:rsidRPr="008E45A4">
        <w:rPr>
          <w:rFonts w:ascii="Times New Roman" w:eastAsia="Times New Roman" w:hAnsi="Times New Roman" w:cs="Times New Roman"/>
          <w:color w:val="000000" w:themeColor="text1"/>
          <w:sz w:val="24"/>
          <w:szCs w:val="24"/>
        </w:rPr>
        <w:t xml:space="preserve"> </w:t>
      </w:r>
      <w:r w:rsidRPr="008E45A4">
        <w:rPr>
          <w:rFonts w:ascii="Times New Roman" w:eastAsia="Times New Roman" w:hAnsi="Times New Roman" w:cs="Times New Roman"/>
          <w:color w:val="000000" w:themeColor="text1"/>
          <w:sz w:val="24"/>
          <w:szCs w:val="24"/>
          <w:lang w:val="x-none"/>
        </w:rPr>
        <w:t>Бороздина Г.В., Кормнова Н.А.; под общей редакцией Бороздиной Г.В. М.: Издательство Юрайт, 2022. — 463 с. — ISBN 978-5-534-00753-4. — Текст: электронный // ЭБС Юрайт [сайт]. — URL: https://urait.ru/bcode/469702</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Шеламова, Г.М. Основы этики и психологии профессиональной деятельности: ЭУМК (электронный учебно-методический комплекс) /Уровень образования: Профессии среднего профессионального образования/, Москва: Издательство Академия, 2022</w:t>
      </w:r>
    </w:p>
    <w:p w:rsidR="007778E5" w:rsidRPr="008E45A4" w:rsidRDefault="007778E5" w:rsidP="00E20C97">
      <w:pPr>
        <w:numPr>
          <w:ilvl w:val="0"/>
          <w:numId w:val="2"/>
        </w:numPr>
        <w:shd w:val="clear" w:color="auto" w:fill="FFFFFF" w:themeFill="background1"/>
        <w:spacing w:after="200" w:line="276" w:lineRule="auto"/>
        <w:ind w:left="0" w:firstLine="851"/>
        <w:jc w:val="both"/>
        <w:rPr>
          <w:rFonts w:ascii="Times New Roman" w:eastAsia="Times New Roman" w:hAnsi="Times New Roman" w:cs="Times New Roman"/>
          <w:color w:val="000000" w:themeColor="text1"/>
          <w:sz w:val="24"/>
          <w:szCs w:val="24"/>
          <w:lang w:val="x-none"/>
        </w:rPr>
      </w:pPr>
      <w:r w:rsidRPr="008E45A4">
        <w:rPr>
          <w:rFonts w:ascii="Times New Roman" w:eastAsia="Times New Roman" w:hAnsi="Times New Roman" w:cs="Times New Roman"/>
          <w:color w:val="000000" w:themeColor="text1"/>
          <w:sz w:val="24"/>
          <w:szCs w:val="24"/>
          <w:lang w:val="x-none"/>
        </w:rPr>
        <w:t>Чернышова, Л. И. Психология общения: этика, культура и этикет делового общения: учебное пособие для среднего профессионального образования / Л. И. Чернышова. — Москва: Издательство Юрайт, 2022. — 161 с. — (Профессиональное образование). — ISBN 978-5-534-10547-6. — Текст: электронный // ЭБС Юрайт [сайт]. — URL: https://urait.ru/bcode/475816</w:t>
      </w:r>
    </w:p>
    <w:p w:rsidR="007778E5" w:rsidRPr="008E45A4" w:rsidRDefault="007778E5" w:rsidP="007778E5">
      <w:pPr>
        <w:pStyle w:val="14"/>
        <w:rPr>
          <w:rFonts w:ascii="Times New Roman" w:hAnsi="Times New Roman"/>
          <w:color w:val="000000" w:themeColor="text1"/>
        </w:rPr>
      </w:pPr>
      <w:r w:rsidRPr="008E45A4">
        <w:rPr>
          <w:rFonts w:ascii="Times New Roman" w:hAnsi="Times New Roman"/>
          <w:color w:val="000000" w:themeColor="text1"/>
        </w:rPr>
        <w:br w:type="page"/>
      </w:r>
    </w:p>
    <w:p w:rsidR="007778E5" w:rsidRPr="008E45A4" w:rsidRDefault="007778E5" w:rsidP="007778E5">
      <w:pPr>
        <w:pStyle w:val="14"/>
        <w:rPr>
          <w:rFonts w:ascii="Times New Roman" w:hAnsi="Times New Roman"/>
          <w:b w:val="0"/>
          <w:bCs w:val="0"/>
          <w:color w:val="000000" w:themeColor="text1"/>
          <w:lang w:val="ru-RU"/>
        </w:rPr>
      </w:pPr>
      <w:r w:rsidRPr="008E45A4">
        <w:rPr>
          <w:rFonts w:ascii="Times New Roman" w:hAnsi="Times New Roman"/>
          <w:color w:val="000000" w:themeColor="text1"/>
        </w:rPr>
        <w:lastRenderedPageBreak/>
        <w:t xml:space="preserve">4. Контроль и оценка результатов </w:t>
      </w:r>
      <w:r w:rsidRPr="008E45A4">
        <w:rPr>
          <w:rFonts w:ascii="Times New Roman" w:hAnsi="Times New Roman"/>
          <w:color w:val="000000" w:themeColor="text1"/>
        </w:rPr>
        <w:br/>
        <w:t xml:space="preserve">освоения </w:t>
      </w:r>
      <w:r w:rsidRPr="008E45A4">
        <w:rPr>
          <w:rFonts w:ascii="Times New Roman" w:hAnsi="Times New Roman"/>
          <w:color w:val="000000" w:themeColor="text1"/>
          <w:lang w:val="ru-RU"/>
        </w:rPr>
        <w:t>ДИСЦИПЛИНЫ</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3441"/>
        <w:gridCol w:w="3302"/>
      </w:tblGrid>
      <w:tr w:rsidR="008E45A4" w:rsidRPr="008E45A4" w:rsidTr="006351F4">
        <w:trPr>
          <w:trHeight w:val="519"/>
        </w:trPr>
        <w:tc>
          <w:tcPr>
            <w:tcW w:w="1498" w:type="pct"/>
            <w:vAlign w:val="center"/>
          </w:tcPr>
          <w:p w:rsidR="007778E5" w:rsidRPr="008E45A4" w:rsidRDefault="007778E5" w:rsidP="006351F4">
            <w:pPr>
              <w:suppressAutoHyphens/>
              <w:spacing w:line="276" w:lineRule="auto"/>
              <w:contextualSpacing/>
              <w:jc w:val="center"/>
              <w:rPr>
                <w:rFonts w:ascii="Times New Roman" w:hAnsi="Times New Roman" w:cs="Times New Roman"/>
                <w:b/>
                <w:iCs/>
                <w:color w:val="000000" w:themeColor="text1"/>
                <w:sz w:val="24"/>
                <w:szCs w:val="24"/>
              </w:rPr>
            </w:pPr>
            <w:r w:rsidRPr="008E45A4">
              <w:rPr>
                <w:rFonts w:ascii="Times New Roman" w:hAnsi="Times New Roman" w:cs="Times New Roman"/>
                <w:b/>
                <w:iCs/>
                <w:color w:val="000000" w:themeColor="text1"/>
                <w:sz w:val="24"/>
                <w:szCs w:val="24"/>
              </w:rPr>
              <w:t>Результаты обучения</w:t>
            </w:r>
          </w:p>
        </w:tc>
        <w:tc>
          <w:tcPr>
            <w:tcW w:w="1787" w:type="pct"/>
            <w:vAlign w:val="center"/>
          </w:tcPr>
          <w:p w:rsidR="007778E5" w:rsidRPr="008E45A4" w:rsidRDefault="007778E5" w:rsidP="006351F4">
            <w:pPr>
              <w:suppressAutoHyphens/>
              <w:spacing w:line="276" w:lineRule="auto"/>
              <w:contextualSpacing/>
              <w:jc w:val="center"/>
              <w:rPr>
                <w:rFonts w:ascii="Times New Roman" w:hAnsi="Times New Roman" w:cs="Times New Roman"/>
                <w:b/>
                <w:color w:val="000000" w:themeColor="text1"/>
                <w:sz w:val="24"/>
                <w:szCs w:val="24"/>
              </w:rPr>
            </w:pPr>
            <w:r w:rsidRPr="008E45A4">
              <w:rPr>
                <w:rFonts w:ascii="Times New Roman" w:hAnsi="Times New Roman" w:cs="Times New Roman"/>
                <w:b/>
                <w:iCs/>
                <w:color w:val="000000" w:themeColor="text1"/>
                <w:sz w:val="24"/>
                <w:szCs w:val="24"/>
              </w:rPr>
              <w:t>Показатели освоенности компетенций</w:t>
            </w:r>
          </w:p>
        </w:tc>
        <w:tc>
          <w:tcPr>
            <w:tcW w:w="1715" w:type="pct"/>
            <w:vAlign w:val="center"/>
          </w:tcPr>
          <w:p w:rsidR="007778E5" w:rsidRPr="008E45A4" w:rsidRDefault="007778E5" w:rsidP="006351F4">
            <w:pPr>
              <w:suppressAutoHyphens/>
              <w:spacing w:line="276" w:lineRule="auto"/>
              <w:contextualSpacing/>
              <w:jc w:val="center"/>
              <w:rPr>
                <w:rFonts w:ascii="Times New Roman" w:hAnsi="Times New Roman" w:cs="Times New Roman"/>
                <w:b/>
                <w:color w:val="000000" w:themeColor="text1"/>
                <w:sz w:val="24"/>
                <w:szCs w:val="24"/>
              </w:rPr>
            </w:pPr>
            <w:r w:rsidRPr="008E45A4">
              <w:rPr>
                <w:rFonts w:ascii="Times New Roman" w:hAnsi="Times New Roman" w:cs="Times New Roman"/>
                <w:b/>
                <w:color w:val="000000" w:themeColor="text1"/>
                <w:sz w:val="24"/>
                <w:szCs w:val="24"/>
              </w:rPr>
              <w:t>Методы оценки</w:t>
            </w:r>
          </w:p>
        </w:tc>
      </w:tr>
      <w:tr w:rsidR="008E45A4" w:rsidRPr="008E45A4" w:rsidTr="006351F4">
        <w:trPr>
          <w:trHeight w:val="698"/>
        </w:trPr>
        <w:tc>
          <w:tcPr>
            <w:tcW w:w="1498" w:type="pct"/>
          </w:tcPr>
          <w:p w:rsidR="007778E5" w:rsidRPr="008E45A4" w:rsidRDefault="007778E5" w:rsidP="006351F4">
            <w:pPr>
              <w:suppressAutoHyphens/>
              <w:spacing w:line="276" w:lineRule="auto"/>
              <w:contextualSpacing/>
              <w:jc w:val="both"/>
              <w:rPr>
                <w:rFonts w:ascii="Times New Roman" w:hAnsi="Times New Roman" w:cs="Times New Roman"/>
                <w:bCs/>
                <w:i/>
                <w:color w:val="000000" w:themeColor="text1"/>
                <w:sz w:val="24"/>
                <w:szCs w:val="24"/>
              </w:rPr>
            </w:pPr>
            <w:r w:rsidRPr="008E45A4">
              <w:rPr>
                <w:rFonts w:ascii="Times New Roman" w:hAnsi="Times New Roman" w:cs="Times New Roman"/>
                <w:bCs/>
                <w:i/>
                <w:color w:val="000000" w:themeColor="text1"/>
                <w:sz w:val="24"/>
                <w:szCs w:val="24"/>
              </w:rPr>
              <w:t xml:space="preserve">Знает: </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 xml:space="preserve">основы деловой этики, </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этикета и культуры делового общения;</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 xml:space="preserve"> особенности профессиональной этики служащих государственных и иных </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организационно-правовых форм учреждений и организаций;</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 xml:space="preserve">взаимосвязь общения </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и деятельности;</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цели, функции, виды и уровни общения;</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техники и приемы общения, правила слушания, ведения беседы, убеждения;</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этические принципы общения;</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источники, причины, виды и способы разрешения конфликтов.</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приемы саморегуляции в процессе общения</w:t>
            </w:r>
          </w:p>
          <w:p w:rsidR="007778E5" w:rsidRPr="008E45A4" w:rsidRDefault="007778E5" w:rsidP="006351F4">
            <w:pPr>
              <w:suppressAutoHyphens/>
              <w:spacing w:line="276" w:lineRule="auto"/>
              <w:contextualSpacing/>
              <w:jc w:val="both"/>
              <w:rPr>
                <w:rFonts w:ascii="Times New Roman" w:hAnsi="Times New Roman" w:cs="Times New Roman"/>
                <w:bCs/>
                <w:i/>
                <w:color w:val="000000" w:themeColor="text1"/>
                <w:sz w:val="24"/>
                <w:szCs w:val="24"/>
              </w:rPr>
            </w:pPr>
          </w:p>
          <w:p w:rsidR="007778E5" w:rsidRPr="008E45A4" w:rsidRDefault="007778E5" w:rsidP="006351F4">
            <w:pPr>
              <w:suppressAutoHyphens/>
              <w:spacing w:line="276" w:lineRule="auto"/>
              <w:contextualSpacing/>
              <w:jc w:val="both"/>
              <w:rPr>
                <w:rFonts w:ascii="Times New Roman" w:hAnsi="Times New Roman" w:cs="Times New Roman"/>
                <w:bCs/>
                <w:i/>
                <w:color w:val="000000" w:themeColor="text1"/>
                <w:sz w:val="24"/>
                <w:szCs w:val="24"/>
              </w:rPr>
            </w:pPr>
            <w:r w:rsidRPr="008E45A4">
              <w:rPr>
                <w:rFonts w:ascii="Times New Roman" w:hAnsi="Times New Roman" w:cs="Times New Roman"/>
                <w:bCs/>
                <w:i/>
                <w:color w:val="000000" w:themeColor="text1"/>
                <w:sz w:val="24"/>
                <w:szCs w:val="24"/>
              </w:rPr>
              <w:t xml:space="preserve">Умеет: </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t>соблюдать требования профессиональной этики и современного этикета;</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t>соблюдать протокол деловых встреч и этикет с учетом национальных и корпоративных особенностей;</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t>организовывать деловые беседы, совещания и переговоры;</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lastRenderedPageBreak/>
              <w:t>реализовывать принципы эффективного делового общения;</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t xml:space="preserve"> применять технику и приемы эффективного общения в профессиональной деятельности;</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color w:val="000000" w:themeColor="text1"/>
                <w:sz w:val="24"/>
                <w:szCs w:val="24"/>
              </w:rPr>
              <w:t xml:space="preserve"> использовать приемы саморегуляции поведения в процессе межличностного общения.</w:t>
            </w:r>
          </w:p>
          <w:p w:rsidR="007778E5" w:rsidRPr="008E45A4" w:rsidRDefault="007778E5" w:rsidP="006351F4">
            <w:pPr>
              <w:suppressAutoHyphens/>
              <w:spacing w:line="276" w:lineRule="auto"/>
              <w:contextualSpacing/>
              <w:jc w:val="both"/>
              <w:rPr>
                <w:rFonts w:ascii="Times New Roman" w:hAnsi="Times New Roman" w:cs="Times New Roman"/>
                <w:i/>
                <w:color w:val="000000" w:themeColor="text1"/>
                <w:sz w:val="24"/>
                <w:szCs w:val="24"/>
              </w:rPr>
            </w:pPr>
          </w:p>
        </w:tc>
        <w:tc>
          <w:tcPr>
            <w:tcW w:w="1787" w:type="pct"/>
          </w:tcPr>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7778E5" w:rsidRPr="008E45A4" w:rsidRDefault="007778E5" w:rsidP="006351F4">
            <w:pPr>
              <w:suppressAutoHyphens/>
              <w:spacing w:line="276" w:lineRule="auto"/>
              <w:contextualSpacing/>
              <w:jc w:val="both"/>
              <w:rPr>
                <w:rFonts w:ascii="Times New Roman" w:hAnsi="Times New Roman" w:cs="Times New Roman"/>
                <w:bCs/>
                <w:color w:val="000000" w:themeColor="text1"/>
                <w:sz w:val="24"/>
                <w:szCs w:val="24"/>
              </w:rPr>
            </w:pPr>
            <w:r w:rsidRPr="008E45A4">
              <w:rPr>
                <w:rFonts w:ascii="Times New Roman" w:hAnsi="Times New Roman" w:cs="Times New Roman"/>
                <w:bCs/>
                <w:color w:val="000000" w:themeColor="text1"/>
                <w:sz w:val="24"/>
                <w:szCs w:val="24"/>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7778E5" w:rsidRPr="008E45A4" w:rsidRDefault="007778E5" w:rsidP="006351F4">
            <w:pPr>
              <w:suppressAutoHyphens/>
              <w:spacing w:line="276" w:lineRule="auto"/>
              <w:contextualSpacing/>
              <w:jc w:val="both"/>
              <w:rPr>
                <w:rFonts w:ascii="Times New Roman" w:hAnsi="Times New Roman" w:cs="Times New Roman"/>
                <w:color w:val="000000" w:themeColor="text1"/>
                <w:sz w:val="24"/>
                <w:szCs w:val="24"/>
              </w:rPr>
            </w:pPr>
            <w:r w:rsidRPr="008E45A4">
              <w:rPr>
                <w:rFonts w:ascii="Times New Roman" w:hAnsi="Times New Roman" w:cs="Times New Roman"/>
                <w:bCs/>
                <w:color w:val="000000" w:themeColor="text1"/>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15" w:type="pct"/>
          </w:tcPr>
          <w:p w:rsidR="007778E5" w:rsidRPr="008E45A4" w:rsidRDefault="007778E5" w:rsidP="006351F4">
            <w:pPr>
              <w:spacing w:before="40" w:after="40"/>
              <w:jc w:val="both"/>
              <w:rPr>
                <w:rFonts w:ascii="Times New Roman" w:hAnsi="Times New Roman" w:cs="Times New Roman"/>
                <w:bCs/>
                <w:iCs/>
                <w:color w:val="000000" w:themeColor="text1"/>
                <w:sz w:val="24"/>
                <w:szCs w:val="24"/>
              </w:rPr>
            </w:pPr>
            <w:r w:rsidRPr="008E45A4">
              <w:rPr>
                <w:rFonts w:ascii="Times New Roman" w:hAnsi="Times New Roman" w:cs="Times New Roman"/>
                <w:bCs/>
                <w:iCs/>
                <w:color w:val="000000" w:themeColor="text1"/>
                <w:sz w:val="24"/>
                <w:szCs w:val="24"/>
              </w:rPr>
              <w:t>устный или тестовый контроль теорети</w:t>
            </w:r>
            <w:r w:rsidRPr="008E45A4">
              <w:rPr>
                <w:rFonts w:ascii="Times New Roman" w:hAnsi="Times New Roman" w:cs="Times New Roman"/>
                <w:bCs/>
                <w:iCs/>
                <w:color w:val="000000" w:themeColor="text1"/>
                <w:sz w:val="24"/>
                <w:szCs w:val="24"/>
              </w:rPr>
              <w:softHyphen/>
              <w:t>ческих знаний;</w:t>
            </w:r>
          </w:p>
          <w:p w:rsidR="007778E5" w:rsidRPr="008E45A4" w:rsidRDefault="007778E5" w:rsidP="006351F4">
            <w:pPr>
              <w:spacing w:before="40" w:after="40"/>
              <w:jc w:val="both"/>
              <w:rPr>
                <w:rFonts w:ascii="Times New Roman" w:hAnsi="Times New Roman" w:cs="Times New Roman"/>
                <w:bCs/>
                <w:iCs/>
                <w:color w:val="000000" w:themeColor="text1"/>
                <w:sz w:val="24"/>
                <w:szCs w:val="24"/>
              </w:rPr>
            </w:pPr>
            <w:r w:rsidRPr="008E45A4">
              <w:rPr>
                <w:rFonts w:ascii="Times New Roman" w:hAnsi="Times New Roman" w:cs="Times New Roman"/>
                <w:bCs/>
                <w:iCs/>
                <w:color w:val="000000" w:themeColor="text1"/>
                <w:sz w:val="24"/>
                <w:szCs w:val="24"/>
              </w:rPr>
              <w:t>оценка результатов выполнения практи</w:t>
            </w:r>
            <w:r w:rsidRPr="008E45A4">
              <w:rPr>
                <w:rFonts w:ascii="Times New Roman" w:hAnsi="Times New Roman" w:cs="Times New Roman"/>
                <w:bCs/>
                <w:iCs/>
                <w:color w:val="000000" w:themeColor="text1"/>
                <w:sz w:val="24"/>
                <w:szCs w:val="24"/>
              </w:rPr>
              <w:softHyphen/>
              <w:t>ческой работы;</w:t>
            </w:r>
          </w:p>
          <w:p w:rsidR="007778E5" w:rsidRPr="008E45A4" w:rsidRDefault="007778E5" w:rsidP="006351F4">
            <w:pPr>
              <w:spacing w:before="40" w:after="40"/>
              <w:jc w:val="both"/>
              <w:rPr>
                <w:rFonts w:ascii="Times New Roman" w:hAnsi="Times New Roman" w:cs="Times New Roman"/>
                <w:bCs/>
                <w:iCs/>
                <w:color w:val="000000" w:themeColor="text1"/>
                <w:sz w:val="24"/>
                <w:szCs w:val="24"/>
              </w:rPr>
            </w:pPr>
            <w:r w:rsidRPr="008E45A4">
              <w:rPr>
                <w:rFonts w:ascii="Times New Roman" w:hAnsi="Times New Roman" w:cs="Times New Roman"/>
                <w:bCs/>
                <w:iCs/>
                <w:color w:val="000000" w:themeColor="text1"/>
                <w:sz w:val="24"/>
                <w:szCs w:val="24"/>
              </w:rPr>
              <w:t xml:space="preserve">анализ и оценка решений проблемных </w:t>
            </w:r>
            <w:r w:rsidRPr="008E45A4">
              <w:rPr>
                <w:rFonts w:ascii="Times New Roman" w:hAnsi="Times New Roman" w:cs="Times New Roman"/>
                <w:bCs/>
                <w:iCs/>
                <w:color w:val="000000" w:themeColor="text1"/>
                <w:sz w:val="24"/>
                <w:szCs w:val="24"/>
              </w:rPr>
              <w:br/>
              <w:t>ситуаций.</w:t>
            </w:r>
          </w:p>
          <w:p w:rsidR="007778E5" w:rsidRPr="008E45A4" w:rsidRDefault="007778E5" w:rsidP="006351F4">
            <w:pPr>
              <w:spacing w:before="40" w:after="40"/>
              <w:jc w:val="both"/>
              <w:rPr>
                <w:rFonts w:ascii="Times New Roman" w:hAnsi="Times New Roman" w:cs="Times New Roman"/>
                <w:bCs/>
                <w:iCs/>
                <w:color w:val="000000" w:themeColor="text1"/>
                <w:sz w:val="24"/>
                <w:szCs w:val="24"/>
              </w:rPr>
            </w:pPr>
            <w:r w:rsidRPr="008E45A4">
              <w:rPr>
                <w:rFonts w:ascii="Times New Roman" w:hAnsi="Times New Roman" w:cs="Times New Roman"/>
                <w:bCs/>
                <w:iCs/>
                <w:color w:val="000000" w:themeColor="text1"/>
                <w:sz w:val="24"/>
                <w:szCs w:val="24"/>
              </w:rPr>
              <w:t>защита самостоятельной работы;</w:t>
            </w:r>
          </w:p>
          <w:p w:rsidR="007778E5" w:rsidRPr="008E45A4" w:rsidRDefault="007778E5" w:rsidP="006351F4">
            <w:pPr>
              <w:suppressAutoHyphens/>
              <w:spacing w:line="276" w:lineRule="auto"/>
              <w:contextualSpacing/>
              <w:jc w:val="both"/>
              <w:rPr>
                <w:rFonts w:ascii="Times New Roman" w:hAnsi="Times New Roman" w:cs="Times New Roman"/>
                <w:i/>
                <w:color w:val="000000" w:themeColor="text1"/>
                <w:sz w:val="24"/>
                <w:szCs w:val="24"/>
              </w:rPr>
            </w:pPr>
            <w:r w:rsidRPr="008E45A4">
              <w:rPr>
                <w:rFonts w:ascii="Times New Roman" w:hAnsi="Times New Roman" w:cs="Times New Roman"/>
                <w:bCs/>
                <w:iCs/>
                <w:color w:val="000000" w:themeColor="text1"/>
                <w:sz w:val="24"/>
                <w:szCs w:val="24"/>
              </w:rPr>
              <w:t>деловые игры.</w:t>
            </w:r>
          </w:p>
        </w:tc>
      </w:tr>
    </w:tbl>
    <w:p w:rsidR="00DA6373" w:rsidRPr="008E45A4" w:rsidRDefault="00DA6373">
      <w:pPr>
        <w:rPr>
          <w:rFonts w:ascii="Times New Roman" w:hAnsi="Times New Roman" w:cs="Times New Roman"/>
          <w:color w:val="000000" w:themeColor="text1"/>
        </w:rPr>
      </w:pPr>
    </w:p>
    <w:p w:rsidR="008E45A4" w:rsidRPr="008E45A4" w:rsidRDefault="008E45A4">
      <w:pPr>
        <w:rPr>
          <w:rFonts w:ascii="Times New Roman" w:hAnsi="Times New Roman" w:cs="Times New Roman"/>
          <w:color w:val="000000" w:themeColor="text1"/>
        </w:rPr>
      </w:pPr>
    </w:p>
    <w:sectPr w:rsidR="008E45A4" w:rsidRPr="008E45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9D2" w:rsidRDefault="005019D2" w:rsidP="007778E5">
      <w:r>
        <w:separator/>
      </w:r>
    </w:p>
  </w:endnote>
  <w:endnote w:type="continuationSeparator" w:id="0">
    <w:p w:rsidR="005019D2" w:rsidRDefault="005019D2" w:rsidP="0077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9D2" w:rsidRDefault="005019D2" w:rsidP="007778E5">
      <w:r>
        <w:separator/>
      </w:r>
    </w:p>
  </w:footnote>
  <w:footnote w:type="continuationSeparator" w:id="0">
    <w:p w:rsidR="005019D2" w:rsidRDefault="005019D2" w:rsidP="00777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E5" w:rsidRDefault="007778E5">
    <w:pPr>
      <w:pStyle w:val="a5"/>
      <w:jc w:val="center"/>
    </w:pPr>
    <w:r>
      <w:fldChar w:fldCharType="begin"/>
    </w:r>
    <w:r>
      <w:instrText xml:space="preserve"> PAGE   \* MERGEFORMAT </w:instrText>
    </w:r>
    <w:r>
      <w:fldChar w:fldCharType="separate"/>
    </w:r>
    <w:r>
      <w:rPr>
        <w:noProof/>
      </w:rPr>
      <w:t>48</w:t>
    </w:r>
    <w:r>
      <w:rPr>
        <w:noProof/>
      </w:rPr>
      <w:fldChar w:fldCharType="end"/>
    </w:r>
  </w:p>
  <w:p w:rsidR="007778E5" w:rsidRDefault="007778E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57104"/>
      <w:docPartObj>
        <w:docPartGallery w:val="Page Numbers (Top of Page)"/>
        <w:docPartUnique/>
      </w:docPartObj>
    </w:sdtPr>
    <w:sdtEndPr/>
    <w:sdtContent>
      <w:p w:rsidR="007778E5" w:rsidRDefault="007778E5">
        <w:pPr>
          <w:pStyle w:val="a5"/>
          <w:jc w:val="center"/>
        </w:pPr>
        <w:r>
          <w:fldChar w:fldCharType="begin"/>
        </w:r>
        <w:r>
          <w:instrText>PAGE   \* MERGEFORMAT</w:instrText>
        </w:r>
        <w:r>
          <w:fldChar w:fldCharType="separate"/>
        </w:r>
        <w:r w:rsidR="00D612E6">
          <w:rPr>
            <w:noProof/>
          </w:rPr>
          <w:t>1</w:t>
        </w:r>
        <w:r>
          <w:fldChar w:fldCharType="end"/>
        </w:r>
      </w:p>
    </w:sdtContent>
  </w:sdt>
  <w:p w:rsidR="007778E5" w:rsidRDefault="007778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E5"/>
    <w:rsid w:val="000C2D27"/>
    <w:rsid w:val="00122A2E"/>
    <w:rsid w:val="001C25FD"/>
    <w:rsid w:val="001D0BF6"/>
    <w:rsid w:val="002662D2"/>
    <w:rsid w:val="002A5BA3"/>
    <w:rsid w:val="002E4A3F"/>
    <w:rsid w:val="00360F91"/>
    <w:rsid w:val="00432582"/>
    <w:rsid w:val="00434DE6"/>
    <w:rsid w:val="00476E92"/>
    <w:rsid w:val="005019D2"/>
    <w:rsid w:val="00514BBE"/>
    <w:rsid w:val="005379FD"/>
    <w:rsid w:val="005535BC"/>
    <w:rsid w:val="0058203E"/>
    <w:rsid w:val="005B467B"/>
    <w:rsid w:val="005D2EE4"/>
    <w:rsid w:val="00675D9E"/>
    <w:rsid w:val="006807A9"/>
    <w:rsid w:val="006D4EE5"/>
    <w:rsid w:val="006F0CA1"/>
    <w:rsid w:val="00731BA9"/>
    <w:rsid w:val="00753224"/>
    <w:rsid w:val="00762381"/>
    <w:rsid w:val="007778E5"/>
    <w:rsid w:val="007D0B79"/>
    <w:rsid w:val="007E3008"/>
    <w:rsid w:val="00816720"/>
    <w:rsid w:val="008B2062"/>
    <w:rsid w:val="008B4E25"/>
    <w:rsid w:val="008E45A4"/>
    <w:rsid w:val="008E4789"/>
    <w:rsid w:val="008F519B"/>
    <w:rsid w:val="009F7C40"/>
    <w:rsid w:val="00A52EC6"/>
    <w:rsid w:val="00A54B8F"/>
    <w:rsid w:val="00A93764"/>
    <w:rsid w:val="00AE406C"/>
    <w:rsid w:val="00AF401D"/>
    <w:rsid w:val="00B402DA"/>
    <w:rsid w:val="00B66C7B"/>
    <w:rsid w:val="00BB5D10"/>
    <w:rsid w:val="00BB749B"/>
    <w:rsid w:val="00BC05E1"/>
    <w:rsid w:val="00D5710C"/>
    <w:rsid w:val="00D612E6"/>
    <w:rsid w:val="00DA6373"/>
    <w:rsid w:val="00E1089C"/>
    <w:rsid w:val="00E20C97"/>
    <w:rsid w:val="00E215C5"/>
    <w:rsid w:val="00EA36AB"/>
    <w:rsid w:val="00EA4410"/>
    <w:rsid w:val="00EC7FCF"/>
    <w:rsid w:val="00ED3F4B"/>
    <w:rsid w:val="00F37478"/>
    <w:rsid w:val="00F60CD3"/>
    <w:rsid w:val="00FA2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580A3-9562-4C7E-888A-1B4899ED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8E5"/>
    <w:pPr>
      <w:spacing w:after="0" w:line="240" w:lineRule="auto"/>
    </w:pPr>
  </w:style>
  <w:style w:type="paragraph" w:styleId="1">
    <w:name w:val="heading 1"/>
    <w:basedOn w:val="a"/>
    <w:link w:val="10"/>
    <w:qFormat/>
    <w:rsid w:val="007778E5"/>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78E5"/>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
    <w:basedOn w:val="a"/>
    <w:link w:val="a4"/>
    <w:qFormat/>
    <w:rsid w:val="007778E5"/>
    <w:pPr>
      <w:ind w:left="720"/>
      <w:contextualSpacing/>
    </w:pPr>
  </w:style>
  <w:style w:type="paragraph" w:styleId="a5">
    <w:name w:val="header"/>
    <w:basedOn w:val="a"/>
    <w:link w:val="a6"/>
    <w:uiPriority w:val="99"/>
    <w:unhideWhenUsed/>
    <w:rsid w:val="007778E5"/>
    <w:pPr>
      <w:tabs>
        <w:tab w:val="center" w:pos="4677"/>
        <w:tab w:val="right" w:pos="9355"/>
      </w:tabs>
    </w:pPr>
  </w:style>
  <w:style w:type="character" w:customStyle="1" w:styleId="a6">
    <w:name w:val="Верхний колонтитул Знак"/>
    <w:basedOn w:val="a0"/>
    <w:link w:val="a5"/>
    <w:uiPriority w:val="99"/>
    <w:rsid w:val="007778E5"/>
  </w:style>
  <w:style w:type="character" w:styleId="a7">
    <w:name w:val="Hyperlink"/>
    <w:basedOn w:val="a0"/>
    <w:link w:val="2"/>
    <w:uiPriority w:val="99"/>
    <w:unhideWhenUsed/>
    <w:rsid w:val="007778E5"/>
    <w:rPr>
      <w:color w:val="0563C1"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7778E5"/>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7778E5"/>
    <w:rPr>
      <w:rFonts w:ascii="Times New Roman" w:eastAsia="Times New Roman" w:hAnsi="Times New Roman" w:cs="Times New Roman"/>
      <w:sz w:val="20"/>
      <w:szCs w:val="20"/>
      <w:lang w:val="x-none"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7778E5"/>
    <w:rPr>
      <w:rFonts w:ascii="Times New Roman" w:eastAsia="Times New Roman" w:hAnsi="Times New Roman" w:cs="Times New Roman"/>
      <w:sz w:val="20"/>
      <w:szCs w:val="20"/>
      <w:lang w:val="x-none" w:eastAsia="x-none"/>
    </w:rPr>
  </w:style>
  <w:style w:type="character" w:styleId="aa">
    <w:name w:val="footnote reference"/>
    <w:aliases w:val="Знак сноски-FN,Ciae niinee-FN,AЗнак сноски зел"/>
    <w:link w:val="11"/>
    <w:uiPriority w:val="99"/>
    <w:rsid w:val="007778E5"/>
    <w:rPr>
      <w:rFonts w:cs="Times New Roman"/>
      <w:vertAlign w:val="superscript"/>
    </w:rPr>
  </w:style>
  <w:style w:type="paragraph" w:styleId="12">
    <w:name w:val="toc 1"/>
    <w:basedOn w:val="a"/>
    <w:next w:val="a"/>
    <w:autoRedefine/>
    <w:uiPriority w:val="39"/>
    <w:unhideWhenUsed/>
    <w:rsid w:val="007778E5"/>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unhideWhenUsed/>
    <w:rsid w:val="007778E5"/>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basedOn w:val="a"/>
    <w:next w:val="ab"/>
    <w:qFormat/>
    <w:rsid w:val="007778E5"/>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7778E5"/>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c"/>
    <w:link w:val="111"/>
    <w:qFormat/>
    <w:rsid w:val="007778E5"/>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7778E5"/>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basedOn w:val="ad"/>
    <w:link w:val="110"/>
    <w:rsid w:val="007778E5"/>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uiPriority w:val="99"/>
    <w:rsid w:val="007778E5"/>
    <w:rPr>
      <w:rFonts w:cs="Times New Roman"/>
      <w:vertAlign w:val="superscript"/>
    </w:rPr>
  </w:style>
  <w:style w:type="paragraph" w:customStyle="1" w:styleId="2">
    <w:name w:val="Гиперссылка2"/>
    <w:basedOn w:val="a"/>
    <w:link w:val="a7"/>
    <w:uiPriority w:val="99"/>
    <w:rsid w:val="007778E5"/>
    <w:rPr>
      <w:color w:val="0563C1" w:themeColor="hyperlink"/>
      <w:u w:val="single"/>
    </w:rPr>
  </w:style>
  <w:style w:type="paragraph" w:styleId="ab">
    <w:name w:val="Normal (Web)"/>
    <w:basedOn w:val="a"/>
    <w:uiPriority w:val="99"/>
    <w:semiHidden/>
    <w:unhideWhenUsed/>
    <w:rsid w:val="007778E5"/>
    <w:rPr>
      <w:rFonts w:ascii="Times New Roman" w:hAnsi="Times New Roman" w:cs="Times New Roman"/>
      <w:sz w:val="24"/>
      <w:szCs w:val="24"/>
    </w:rPr>
  </w:style>
  <w:style w:type="paragraph" w:styleId="ac">
    <w:name w:val="Subtitle"/>
    <w:basedOn w:val="a"/>
    <w:next w:val="a"/>
    <w:link w:val="ad"/>
    <w:uiPriority w:val="11"/>
    <w:qFormat/>
    <w:rsid w:val="007778E5"/>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c"/>
    <w:uiPriority w:val="11"/>
    <w:rsid w:val="007778E5"/>
    <w:rPr>
      <w:rFonts w:eastAsiaTheme="minorEastAsia"/>
      <w:color w:val="5A5A5A" w:themeColor="text1" w:themeTint="A5"/>
      <w:spacing w:val="15"/>
    </w:rPr>
  </w:style>
  <w:style w:type="paragraph" w:styleId="ae">
    <w:name w:val="No Spacing"/>
    <w:uiPriority w:val="99"/>
    <w:qFormat/>
    <w:rsid w:val="00E215C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2205</Words>
  <Characters>12569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Анатольевна Немкова</dc:creator>
  <cp:keywords/>
  <dc:description/>
  <cp:lastModifiedBy>Валентина Партен</cp:lastModifiedBy>
  <cp:revision>2</cp:revision>
  <dcterms:created xsi:type="dcterms:W3CDTF">2025-03-12T13:19:00Z</dcterms:created>
  <dcterms:modified xsi:type="dcterms:W3CDTF">2025-03-12T13:19:00Z</dcterms:modified>
</cp:coreProperties>
</file>