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8C" w:rsidRPr="0006128C" w:rsidRDefault="00DE3E80" w:rsidP="0006128C">
      <w:pPr>
        <w:pageBreakBefore/>
        <w:jc w:val="right"/>
        <w:rPr>
          <w:b/>
          <w:szCs w:val="20"/>
        </w:rPr>
      </w:pPr>
      <w:r>
        <w:rPr>
          <w:b/>
          <w:szCs w:val="20"/>
        </w:rPr>
        <w:t xml:space="preserve">Приложение </w:t>
      </w:r>
    </w:p>
    <w:p w:rsidR="0006128C" w:rsidRPr="0006128C" w:rsidRDefault="0006128C" w:rsidP="0006128C">
      <w:pPr>
        <w:jc w:val="right"/>
        <w:rPr>
          <w:b/>
          <w:szCs w:val="20"/>
        </w:rPr>
      </w:pPr>
      <w:r>
        <w:rPr>
          <w:b/>
          <w:szCs w:val="20"/>
        </w:rPr>
        <w:t>к ПОП</w:t>
      </w:r>
      <w:r w:rsidRPr="0006128C">
        <w:rPr>
          <w:b/>
          <w:szCs w:val="20"/>
        </w:rPr>
        <w:t xml:space="preserve"> по специальности</w:t>
      </w:r>
    </w:p>
    <w:p w:rsidR="0006128C" w:rsidRPr="0006128C" w:rsidRDefault="0006128C" w:rsidP="0006128C">
      <w:pPr>
        <w:jc w:val="right"/>
        <w:rPr>
          <w:b/>
          <w:szCs w:val="20"/>
        </w:rPr>
      </w:pPr>
      <w:r w:rsidRPr="0006128C">
        <w:rPr>
          <w:b/>
          <w:szCs w:val="20"/>
        </w:rPr>
        <w:t>38.02.08 Торговое дело</w:t>
      </w: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right"/>
        <w:rPr>
          <w:b/>
          <w:szCs w:val="20"/>
        </w:rPr>
      </w:pPr>
    </w:p>
    <w:p w:rsidR="0006128C" w:rsidRPr="0006128C" w:rsidRDefault="0006128C" w:rsidP="0006128C">
      <w:pPr>
        <w:jc w:val="center"/>
        <w:rPr>
          <w:b/>
          <w:szCs w:val="20"/>
        </w:rPr>
      </w:pPr>
      <w:r>
        <w:rPr>
          <w:b/>
          <w:szCs w:val="20"/>
        </w:rPr>
        <w:t>Р</w:t>
      </w:r>
      <w:r w:rsidRPr="0006128C">
        <w:rPr>
          <w:b/>
          <w:szCs w:val="20"/>
        </w:rPr>
        <w:t>абочая программа дисциплины</w:t>
      </w: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caps/>
          <w:szCs w:val="20"/>
        </w:rPr>
      </w:pPr>
      <w:bookmarkStart w:id="0" w:name="_Toc162900278"/>
      <w:bookmarkStart w:id="1" w:name="_Toc164848802"/>
      <w:r w:rsidRPr="0006128C">
        <w:rPr>
          <w:b/>
          <w:caps/>
          <w:szCs w:val="20"/>
        </w:rPr>
        <w:t>«ОП.04 Автоматизация торгово-технологических процессов»</w:t>
      </w:r>
      <w:bookmarkEnd w:id="0"/>
      <w:bookmarkEnd w:id="1"/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spacing w:beforeAutospacing="1" w:afterAutospacing="1"/>
        <w:jc w:val="center"/>
        <w:outlineLvl w:val="0"/>
        <w:rPr>
          <w:b/>
          <w:szCs w:val="20"/>
        </w:rPr>
      </w:pPr>
    </w:p>
    <w:p w:rsidR="0006128C" w:rsidRPr="0006128C" w:rsidRDefault="0006128C" w:rsidP="0006128C">
      <w:pPr>
        <w:widowControl w:val="0"/>
        <w:jc w:val="center"/>
        <w:rPr>
          <w:b/>
          <w:szCs w:val="20"/>
        </w:rPr>
      </w:pPr>
    </w:p>
    <w:p w:rsidR="0006128C" w:rsidRPr="0006128C" w:rsidRDefault="0006128C" w:rsidP="0006128C">
      <w:pPr>
        <w:spacing w:after="200" w:line="276" w:lineRule="auto"/>
        <w:rPr>
          <w:szCs w:val="20"/>
        </w:rPr>
      </w:pPr>
    </w:p>
    <w:p w:rsidR="0006128C" w:rsidRPr="0006128C" w:rsidRDefault="0006128C" w:rsidP="0006128C">
      <w:pPr>
        <w:spacing w:after="200" w:line="276" w:lineRule="auto"/>
        <w:rPr>
          <w:szCs w:val="20"/>
        </w:rPr>
      </w:pPr>
    </w:p>
    <w:p w:rsidR="0006128C" w:rsidRPr="0006128C" w:rsidRDefault="0006128C" w:rsidP="0006128C">
      <w:pPr>
        <w:spacing w:after="200" w:line="276" w:lineRule="auto"/>
        <w:rPr>
          <w:szCs w:val="20"/>
        </w:rPr>
      </w:pPr>
    </w:p>
    <w:p w:rsidR="00B158D7" w:rsidRPr="00B158D7" w:rsidRDefault="00B158D7" w:rsidP="00B158D7">
      <w:pPr>
        <w:spacing w:after="200" w:line="360" w:lineRule="auto"/>
        <w:ind w:right="135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lastRenderedPageBreak/>
        <w:t>РАССМОТРЕНА</w:t>
      </w:r>
    </w:p>
    <w:p w:rsidR="00B158D7" w:rsidRPr="00B158D7" w:rsidRDefault="00B158D7" w:rsidP="00B158D7">
      <w:pPr>
        <w:spacing w:after="200" w:line="360" w:lineRule="auto"/>
        <w:ind w:right="135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 xml:space="preserve">на заседании МК </w:t>
      </w:r>
    </w:p>
    <w:p w:rsidR="00B158D7" w:rsidRPr="00B158D7" w:rsidRDefault="00B158D7" w:rsidP="00B158D7">
      <w:pPr>
        <w:spacing w:after="200" w:line="360" w:lineRule="auto"/>
        <w:ind w:right="135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 xml:space="preserve">Протокол № </w:t>
      </w:r>
      <w:proofErr w:type="gramStart"/>
      <w:r w:rsidRPr="00B158D7">
        <w:rPr>
          <w:rFonts w:eastAsia="Calibri"/>
          <w:color w:val="000000"/>
          <w:lang w:eastAsia="en-US"/>
        </w:rPr>
        <w:t>_  от</w:t>
      </w:r>
      <w:proofErr w:type="gramEnd"/>
      <w:r w:rsidRPr="00B158D7">
        <w:rPr>
          <w:rFonts w:eastAsia="Calibri"/>
          <w:color w:val="000000"/>
          <w:lang w:eastAsia="en-US"/>
        </w:rPr>
        <w:t xml:space="preserve"> «_____» сентября 202_ г</w:t>
      </w:r>
    </w:p>
    <w:p w:rsidR="00B158D7" w:rsidRPr="00B158D7" w:rsidRDefault="00B158D7" w:rsidP="00B158D7">
      <w:pPr>
        <w:spacing w:after="200" w:line="360" w:lineRule="auto"/>
        <w:ind w:right="135"/>
        <w:jc w:val="both"/>
        <w:rPr>
          <w:rFonts w:eastAsia="Calibri"/>
          <w:color w:val="000000"/>
          <w:lang w:eastAsia="en-US"/>
        </w:rPr>
      </w:pPr>
      <w:r w:rsidRPr="00B158D7">
        <w:rPr>
          <w:rFonts w:eastAsia="Calibri"/>
          <w:color w:val="000000"/>
          <w:lang w:eastAsia="en-US"/>
        </w:rPr>
        <w:t xml:space="preserve">Председатель МК </w:t>
      </w:r>
      <w:r>
        <w:rPr>
          <w:rFonts w:eastAsia="Calibri"/>
          <w:color w:val="000000"/>
          <w:lang w:eastAsia="en-US"/>
        </w:rPr>
        <w:t>_________</w:t>
      </w:r>
      <w:proofErr w:type="gramStart"/>
      <w:r>
        <w:rPr>
          <w:rFonts w:eastAsia="Calibri"/>
          <w:color w:val="000000"/>
          <w:lang w:eastAsia="en-US"/>
        </w:rPr>
        <w:t xml:space="preserve">_ </w:t>
      </w:r>
      <w:r w:rsidRPr="00B158D7">
        <w:rPr>
          <w:rFonts w:eastAsia="Calibri"/>
          <w:color w:val="000000"/>
          <w:lang w:eastAsia="en-US"/>
        </w:rPr>
        <w:t xml:space="preserve"> </w:t>
      </w:r>
      <w:proofErr w:type="spellStart"/>
      <w:r w:rsidRPr="00B158D7">
        <w:rPr>
          <w:rFonts w:eastAsia="Calibri"/>
          <w:color w:val="000000"/>
          <w:lang w:eastAsia="en-US"/>
        </w:rPr>
        <w:t>А.С.Тумилович</w:t>
      </w:r>
      <w:proofErr w:type="spellEnd"/>
      <w:proofErr w:type="gramEnd"/>
    </w:p>
    <w:p w:rsidR="00B158D7" w:rsidRDefault="00B158D7" w:rsidP="00B158D7">
      <w:pPr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DE3E80" w:rsidRPr="00DE3E80" w:rsidRDefault="00B158D7" w:rsidP="00DE3E80">
      <w:pPr>
        <w:spacing w:line="276" w:lineRule="auto"/>
        <w:ind w:right="459" w:firstLine="708"/>
        <w:jc w:val="both"/>
        <w:rPr>
          <w:lang w:eastAsia="en-US"/>
        </w:rPr>
      </w:pPr>
      <w:r w:rsidRPr="00B158D7">
        <w:rPr>
          <w:color w:val="000000"/>
          <w:lang w:eastAsia="en-US"/>
        </w:rPr>
        <w:t xml:space="preserve">Рабочая программа дисциплины </w:t>
      </w:r>
      <w:r w:rsidRPr="00B158D7">
        <w:rPr>
          <w:caps/>
          <w:szCs w:val="20"/>
        </w:rPr>
        <w:t xml:space="preserve">«ОП.04 </w:t>
      </w:r>
      <w:r w:rsidRPr="00B158D7">
        <w:rPr>
          <w:szCs w:val="20"/>
        </w:rPr>
        <w:t>Автоматизация торгово-технологических процессов</w:t>
      </w:r>
      <w:r w:rsidRPr="00B158D7">
        <w:rPr>
          <w:caps/>
          <w:szCs w:val="20"/>
        </w:rPr>
        <w:t xml:space="preserve">» </w:t>
      </w:r>
      <w:r w:rsidRPr="00B158D7">
        <w:rPr>
          <w:color w:val="000000"/>
          <w:lang w:eastAsia="en-US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38.02.08 Торговое дело, </w:t>
      </w:r>
      <w:r w:rsidRPr="00B158D7">
        <w:rPr>
          <w:rFonts w:eastAsia="Calibri"/>
          <w:color w:val="000000"/>
          <w:lang w:eastAsia="en-US"/>
        </w:rPr>
        <w:t>утвержденного</w:t>
      </w:r>
      <w:r w:rsidRPr="00B158D7">
        <w:rPr>
          <w:color w:val="000000"/>
          <w:lang w:eastAsia="en-US"/>
        </w:rPr>
        <w:t xml:space="preserve"> приказом Министерства образования и науки Российской Федерации</w:t>
      </w:r>
      <w:r w:rsidRPr="00B158D7">
        <w:rPr>
          <w:rFonts w:eastAsia="Calibri"/>
          <w:color w:val="000000"/>
          <w:lang w:eastAsia="en-US"/>
        </w:rPr>
        <w:t xml:space="preserve"> </w:t>
      </w:r>
      <w:r w:rsidR="00DE3E80">
        <w:rPr>
          <w:color w:val="000000"/>
          <w:lang w:eastAsia="en-US"/>
        </w:rPr>
        <w:t>от 19.07.2023 №</w:t>
      </w:r>
      <w:r w:rsidRPr="00B158D7">
        <w:rPr>
          <w:color w:val="000000"/>
          <w:lang w:eastAsia="en-US"/>
        </w:rPr>
        <w:t xml:space="preserve"> 548 (зарегистрирован в Минюсте России 22.08.2023 N 74906) и на основе </w:t>
      </w:r>
      <w:r>
        <w:rPr>
          <w:color w:val="000000"/>
          <w:lang w:eastAsia="en-US"/>
        </w:rPr>
        <w:t xml:space="preserve">примерной программы, разработанной </w:t>
      </w:r>
      <w:r w:rsidR="00DE3E80" w:rsidRPr="00DE3E80">
        <w:rPr>
          <w:lang w:eastAsia="en-US"/>
        </w:rPr>
        <w:t>ФГБОУ ДПО ИРПО</w:t>
      </w:r>
    </w:p>
    <w:p w:rsidR="00B158D7" w:rsidRPr="00B158D7" w:rsidRDefault="00B158D7" w:rsidP="00B158D7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B158D7" w:rsidRPr="00B158D7" w:rsidRDefault="00B158D7" w:rsidP="00B158D7">
      <w:pPr>
        <w:ind w:firstLine="426"/>
        <w:jc w:val="both"/>
      </w:pPr>
      <w:r w:rsidRPr="00B158D7">
        <w:t>Организация - разработчик: Государственное автономное профессиональное образовательное учреждение Калужской области «</w:t>
      </w:r>
      <w:proofErr w:type="spellStart"/>
      <w:r w:rsidRPr="00B158D7">
        <w:t>Обнинский</w:t>
      </w:r>
      <w:proofErr w:type="spellEnd"/>
      <w:r w:rsidRPr="00B158D7">
        <w:t xml:space="preserve"> колледж технологий и услуг» </w:t>
      </w:r>
    </w:p>
    <w:p w:rsidR="00B158D7" w:rsidRPr="00B158D7" w:rsidRDefault="00B158D7" w:rsidP="00B158D7">
      <w:pPr>
        <w:jc w:val="both"/>
      </w:pPr>
      <w:r w:rsidRPr="00B158D7">
        <w:t>(ГАПОУ КО «ОКТУ»)</w:t>
      </w:r>
    </w:p>
    <w:p w:rsidR="00B158D7" w:rsidRPr="00B158D7" w:rsidRDefault="00B158D7" w:rsidP="00B158D7">
      <w:pPr>
        <w:ind w:firstLine="426"/>
        <w:jc w:val="both"/>
      </w:pPr>
    </w:p>
    <w:p w:rsidR="00B158D7" w:rsidRPr="00B158D7" w:rsidRDefault="00B158D7" w:rsidP="00B158D7">
      <w:pPr>
        <w:ind w:firstLine="426"/>
        <w:jc w:val="both"/>
      </w:pPr>
      <w:r w:rsidRPr="00B158D7">
        <w:t>Разработчик:</w:t>
      </w:r>
      <w:r w:rsidRPr="00B158D7">
        <w:rPr>
          <w:rFonts w:ascii="Calibri" w:eastAsia="Calibri" w:hAnsi="Calibri"/>
          <w:lang w:eastAsia="en-US"/>
        </w:rPr>
        <w:t xml:space="preserve"> </w:t>
      </w:r>
      <w:r w:rsidR="0024513A" w:rsidRPr="0024513A">
        <w:rPr>
          <w:rFonts w:eastAsia="Calibri"/>
          <w:lang w:eastAsia="en-US"/>
        </w:rPr>
        <w:t>Партен В.В, методист</w:t>
      </w: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  <w:bookmarkStart w:id="2" w:name="_GoBack"/>
      <w:bookmarkEnd w:id="2"/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B158D7" w:rsidRDefault="00B158D7" w:rsidP="0006128C">
      <w:pPr>
        <w:jc w:val="center"/>
        <w:rPr>
          <w:b/>
          <w:bCs/>
          <w:sz w:val="22"/>
          <w:szCs w:val="20"/>
        </w:rPr>
      </w:pPr>
    </w:p>
    <w:p w:rsidR="0006128C" w:rsidRPr="0006128C" w:rsidRDefault="0006128C" w:rsidP="0006128C">
      <w:pPr>
        <w:jc w:val="center"/>
        <w:rPr>
          <w:b/>
          <w:bCs/>
          <w:sz w:val="22"/>
          <w:szCs w:val="20"/>
        </w:rPr>
      </w:pPr>
      <w:r w:rsidRPr="0006128C">
        <w:rPr>
          <w:b/>
          <w:bCs/>
          <w:sz w:val="22"/>
          <w:szCs w:val="20"/>
        </w:rPr>
        <w:t>СОДЕРЖАНИЕ ПРОГРАММЫ</w:t>
      </w:r>
    </w:p>
    <w:p w:rsidR="0006128C" w:rsidRPr="00AC4B7E" w:rsidRDefault="0006128C" w:rsidP="0006128C">
      <w:pPr>
        <w:tabs>
          <w:tab w:val="right" w:leader="dot" w:pos="9639"/>
        </w:tabs>
        <w:spacing w:before="120" w:line="276" w:lineRule="auto"/>
        <w:rPr>
          <w:rFonts w:ascii="Calibri" w:hAnsi="Calibri"/>
          <w:bCs/>
          <w:sz w:val="22"/>
          <w:szCs w:val="20"/>
        </w:rPr>
      </w:pPr>
      <w:r w:rsidRPr="00AC4B7E">
        <w:rPr>
          <w:rFonts w:ascii="Times New Roman Полужирный" w:eastAsia="Calibri" w:hAnsi="Times New Roman Полужирный"/>
          <w:b/>
          <w:bCs/>
          <w:caps/>
          <w:noProof/>
          <w:sz w:val="22"/>
          <w:szCs w:val="22"/>
          <w:lang w:eastAsia="en-US"/>
        </w:rPr>
        <w:fldChar w:fldCharType="begin"/>
      </w:r>
      <w:r w:rsidRPr="00AC4B7E">
        <w:rPr>
          <w:b/>
          <w:caps/>
          <w:sz w:val="22"/>
          <w:szCs w:val="20"/>
        </w:rPr>
        <w:instrText xml:space="preserve"> TOC \h \z \t "Раздел 1;1;Раздел 1.1;2" </w:instrText>
      </w:r>
      <w:r w:rsidRPr="00AC4B7E">
        <w:rPr>
          <w:rFonts w:ascii="Times New Roman Полужирный" w:eastAsia="Calibri" w:hAnsi="Times New Roman Полужирный"/>
          <w:b/>
          <w:bCs/>
          <w:caps/>
          <w:noProof/>
          <w:sz w:val="22"/>
          <w:szCs w:val="22"/>
          <w:lang w:eastAsia="en-US"/>
        </w:rPr>
        <w:fldChar w:fldCharType="separate"/>
      </w:r>
    </w:p>
    <w:p w:rsidR="0006128C" w:rsidRPr="00AC4B7E" w:rsidRDefault="000D1E31" w:rsidP="0006128C">
      <w:pPr>
        <w:tabs>
          <w:tab w:val="right" w:leader="dot" w:pos="9639"/>
        </w:tabs>
        <w:spacing w:before="120" w:line="276" w:lineRule="auto"/>
        <w:rPr>
          <w:rFonts w:ascii="Calibri" w:hAnsi="Calibri"/>
          <w:b/>
          <w:caps/>
          <w:sz w:val="22"/>
          <w:szCs w:val="20"/>
        </w:rPr>
      </w:pPr>
      <w:hyperlink w:anchor="_Toc158375887" w:history="1">
        <w:r w:rsidR="0006128C" w:rsidRPr="00AC4B7E">
          <w:rPr>
            <w:b/>
            <w:caps/>
            <w:sz w:val="22"/>
            <w:szCs w:val="20"/>
          </w:rPr>
          <w:t>1</w:t>
        </w:r>
        <w:r w:rsidR="0006128C" w:rsidRPr="00AC4B7E">
          <w:rPr>
            <w:rFonts w:ascii="Calibri" w:hAnsi="Calibri"/>
            <w:b/>
            <w:caps/>
            <w:sz w:val="22"/>
            <w:szCs w:val="20"/>
          </w:rPr>
          <w:t xml:space="preserve">. </w:t>
        </w:r>
        <w:r w:rsidR="0006128C" w:rsidRPr="00AC4B7E">
          <w:rPr>
            <w:b/>
            <w:caps/>
            <w:sz w:val="22"/>
            <w:szCs w:val="20"/>
          </w:rPr>
          <w:t>Общая характеристика РАБОЧЕЙ ПРОГРАММЫ УЧЕБНОЙ ДИСЦИПЛИНЫ</w:t>
        </w:r>
        <w:r w:rsidR="0006128C" w:rsidRPr="00AC4B7E">
          <w:rPr>
            <w:b/>
            <w:caps/>
            <w:webHidden/>
            <w:sz w:val="22"/>
            <w:szCs w:val="20"/>
          </w:rPr>
          <w:tab/>
        </w:r>
      </w:hyperlink>
      <w:r w:rsidR="00AC4B7E">
        <w:rPr>
          <w:b/>
          <w:caps/>
          <w:sz w:val="22"/>
          <w:szCs w:val="20"/>
        </w:rPr>
        <w:t>3</w:t>
      </w:r>
    </w:p>
    <w:p w:rsidR="0006128C" w:rsidRPr="00AC4B7E" w:rsidRDefault="000D1E31" w:rsidP="0006128C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88" w:history="1">
        <w:r w:rsidR="0006128C" w:rsidRPr="00AC4B7E">
          <w:rPr>
            <w:szCs w:val="20"/>
          </w:rPr>
          <w:t>1.1. Цель и место дисциплины в структуре образовательной программы</w:t>
        </w:r>
        <w:r w:rsidR="0006128C" w:rsidRPr="00AC4B7E">
          <w:rPr>
            <w:webHidden/>
            <w:szCs w:val="20"/>
          </w:rPr>
          <w:tab/>
        </w:r>
      </w:hyperlink>
      <w:r w:rsidR="00AC4B7E">
        <w:rPr>
          <w:iCs/>
          <w:szCs w:val="20"/>
        </w:rPr>
        <w:t>3</w:t>
      </w:r>
    </w:p>
    <w:p w:rsidR="0006128C" w:rsidRPr="00AC4B7E" w:rsidRDefault="000D1E31" w:rsidP="0006128C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89" w:history="1">
        <w:r w:rsidR="0006128C" w:rsidRPr="00AC4B7E">
          <w:rPr>
            <w:szCs w:val="20"/>
          </w:rPr>
          <w:t>1.2. Планируемые результаты освоения дисциплины</w:t>
        </w:r>
        <w:r w:rsidR="0006128C" w:rsidRPr="00AC4B7E">
          <w:rPr>
            <w:webHidden/>
            <w:szCs w:val="20"/>
          </w:rPr>
          <w:tab/>
        </w:r>
      </w:hyperlink>
      <w:r w:rsidR="00AC4B7E">
        <w:rPr>
          <w:iCs/>
          <w:szCs w:val="20"/>
        </w:rPr>
        <w:t>3</w:t>
      </w:r>
    </w:p>
    <w:p w:rsidR="0006128C" w:rsidRPr="00AC4B7E" w:rsidRDefault="000D1E31" w:rsidP="0006128C">
      <w:pPr>
        <w:tabs>
          <w:tab w:val="right" w:leader="dot" w:pos="9639"/>
        </w:tabs>
        <w:spacing w:before="120" w:line="276" w:lineRule="auto"/>
        <w:rPr>
          <w:rFonts w:ascii="Calibri" w:hAnsi="Calibri"/>
          <w:b/>
          <w:caps/>
          <w:sz w:val="22"/>
          <w:szCs w:val="20"/>
        </w:rPr>
      </w:pPr>
      <w:hyperlink w:anchor="_Toc158375890" w:history="1">
        <w:r w:rsidR="0006128C" w:rsidRPr="00AC4B7E">
          <w:rPr>
            <w:b/>
            <w:caps/>
            <w:sz w:val="22"/>
            <w:szCs w:val="20"/>
          </w:rPr>
          <w:t>2.</w:t>
        </w:r>
        <w:r w:rsidR="0006128C" w:rsidRPr="00AC4B7E">
          <w:rPr>
            <w:b/>
            <w:sz w:val="22"/>
            <w:szCs w:val="20"/>
          </w:rPr>
          <w:t xml:space="preserve"> </w:t>
        </w:r>
        <w:r w:rsidR="0006128C" w:rsidRPr="00AC4B7E">
          <w:rPr>
            <w:b/>
            <w:caps/>
            <w:sz w:val="22"/>
            <w:szCs w:val="20"/>
          </w:rPr>
          <w:t>Структура и содержание ДИСЦИПЛИНЫ</w:t>
        </w:r>
        <w:r w:rsidR="0006128C" w:rsidRPr="00AC4B7E">
          <w:rPr>
            <w:b/>
            <w:caps/>
            <w:webHidden/>
            <w:sz w:val="22"/>
            <w:szCs w:val="20"/>
          </w:rPr>
          <w:tab/>
        </w:r>
      </w:hyperlink>
      <w:r w:rsidR="00AC4B7E">
        <w:rPr>
          <w:b/>
          <w:caps/>
          <w:sz w:val="22"/>
          <w:szCs w:val="20"/>
        </w:rPr>
        <w:t>8</w:t>
      </w:r>
    </w:p>
    <w:p w:rsidR="0006128C" w:rsidRPr="00AC4B7E" w:rsidRDefault="000D1E31" w:rsidP="0006128C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1" w:history="1">
        <w:r w:rsidR="0006128C" w:rsidRPr="00AC4B7E">
          <w:rPr>
            <w:szCs w:val="20"/>
          </w:rPr>
          <w:t>2.1. Трудоемкость освоения дисциплины</w:t>
        </w:r>
        <w:r w:rsidR="0006128C" w:rsidRPr="00AC4B7E">
          <w:rPr>
            <w:webHidden/>
            <w:szCs w:val="20"/>
          </w:rPr>
          <w:tab/>
        </w:r>
      </w:hyperlink>
      <w:r w:rsidR="00AC4B7E">
        <w:rPr>
          <w:iCs/>
          <w:szCs w:val="20"/>
        </w:rPr>
        <w:t>8</w:t>
      </w:r>
    </w:p>
    <w:p w:rsidR="0006128C" w:rsidRPr="00AC4B7E" w:rsidRDefault="000D1E31" w:rsidP="0006128C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2" w:history="1">
        <w:r w:rsidR="0006128C" w:rsidRPr="00AC4B7E">
          <w:rPr>
            <w:szCs w:val="20"/>
          </w:rPr>
          <w:t>2.2. Содержание дисциплины</w:t>
        </w:r>
        <w:r w:rsidR="0006128C" w:rsidRPr="00AC4B7E">
          <w:rPr>
            <w:webHidden/>
            <w:szCs w:val="20"/>
          </w:rPr>
          <w:tab/>
        </w:r>
        <w:r w:rsidR="0006128C" w:rsidRPr="00AC4B7E">
          <w:rPr>
            <w:iCs/>
            <w:webHidden/>
            <w:szCs w:val="20"/>
          </w:rPr>
          <w:fldChar w:fldCharType="begin"/>
        </w:r>
        <w:r w:rsidR="0006128C" w:rsidRPr="00AC4B7E">
          <w:rPr>
            <w:webHidden/>
            <w:szCs w:val="20"/>
          </w:rPr>
          <w:instrText xml:space="preserve"> PAGEREF _Toc158375892 \h </w:instrText>
        </w:r>
        <w:r w:rsidR="0006128C" w:rsidRPr="00AC4B7E">
          <w:rPr>
            <w:iCs/>
            <w:webHidden/>
            <w:szCs w:val="20"/>
          </w:rPr>
        </w:r>
        <w:r w:rsidR="0006128C" w:rsidRPr="00AC4B7E">
          <w:rPr>
            <w:iCs/>
            <w:webHidden/>
            <w:szCs w:val="20"/>
          </w:rPr>
          <w:fldChar w:fldCharType="separate"/>
        </w:r>
        <w:r w:rsidR="0006128C" w:rsidRPr="00AC4B7E">
          <w:rPr>
            <w:webHidden/>
            <w:szCs w:val="20"/>
          </w:rPr>
          <w:t>9</w:t>
        </w:r>
        <w:r w:rsidR="0006128C" w:rsidRPr="00AC4B7E">
          <w:rPr>
            <w:iCs/>
            <w:webHidden/>
            <w:szCs w:val="20"/>
          </w:rPr>
          <w:fldChar w:fldCharType="end"/>
        </w:r>
      </w:hyperlink>
    </w:p>
    <w:p w:rsidR="0006128C" w:rsidRPr="00AC4B7E" w:rsidRDefault="000D1E31" w:rsidP="0006128C">
      <w:pPr>
        <w:tabs>
          <w:tab w:val="right" w:leader="dot" w:pos="9639"/>
        </w:tabs>
        <w:spacing w:before="120" w:line="276" w:lineRule="auto"/>
        <w:rPr>
          <w:rFonts w:ascii="Calibri" w:hAnsi="Calibri"/>
          <w:b/>
          <w:caps/>
          <w:sz w:val="22"/>
          <w:szCs w:val="20"/>
        </w:rPr>
      </w:pPr>
      <w:hyperlink w:anchor="_Toc158375893" w:history="1">
        <w:r w:rsidR="0006128C" w:rsidRPr="00AC4B7E">
          <w:rPr>
            <w:b/>
            <w:caps/>
            <w:sz w:val="22"/>
            <w:szCs w:val="20"/>
          </w:rPr>
          <w:t>3. Условия реализации ДИСЦИПЛИНЫ</w:t>
        </w:r>
        <w:r w:rsidR="0006128C" w:rsidRPr="00AC4B7E">
          <w:rPr>
            <w:b/>
            <w:caps/>
            <w:webHidden/>
            <w:sz w:val="22"/>
            <w:szCs w:val="20"/>
          </w:rPr>
          <w:tab/>
        </w:r>
      </w:hyperlink>
      <w:r w:rsidR="00AC4B7E">
        <w:rPr>
          <w:b/>
          <w:caps/>
          <w:sz w:val="22"/>
          <w:szCs w:val="20"/>
        </w:rPr>
        <w:t>13</w:t>
      </w:r>
    </w:p>
    <w:p w:rsidR="0006128C" w:rsidRPr="00AC4B7E" w:rsidRDefault="000D1E31" w:rsidP="0006128C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4" w:history="1">
        <w:r w:rsidR="0006128C" w:rsidRPr="00AC4B7E">
          <w:rPr>
            <w:szCs w:val="20"/>
          </w:rPr>
          <w:t>3.1. Материально-техническое обеспечение</w:t>
        </w:r>
        <w:r w:rsidR="0006128C" w:rsidRPr="00AC4B7E">
          <w:rPr>
            <w:webHidden/>
            <w:szCs w:val="20"/>
          </w:rPr>
          <w:tab/>
        </w:r>
      </w:hyperlink>
      <w:r w:rsidR="00AC4B7E">
        <w:rPr>
          <w:iCs/>
          <w:szCs w:val="20"/>
        </w:rPr>
        <w:t>13</w:t>
      </w:r>
    </w:p>
    <w:p w:rsidR="0006128C" w:rsidRPr="00AC4B7E" w:rsidRDefault="000D1E31" w:rsidP="0006128C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  <w:hyperlink w:anchor="_Toc158375895" w:history="1">
        <w:r w:rsidR="0006128C" w:rsidRPr="00AC4B7E">
          <w:rPr>
            <w:szCs w:val="20"/>
          </w:rPr>
          <w:t>3.2. Учебно-методическое обеспечение</w:t>
        </w:r>
        <w:r w:rsidR="0006128C" w:rsidRPr="00AC4B7E">
          <w:rPr>
            <w:webHidden/>
            <w:szCs w:val="20"/>
          </w:rPr>
          <w:tab/>
        </w:r>
      </w:hyperlink>
      <w:r w:rsidR="00AC4B7E">
        <w:rPr>
          <w:iCs/>
          <w:szCs w:val="20"/>
        </w:rPr>
        <w:t>13</w:t>
      </w:r>
    </w:p>
    <w:p w:rsidR="0006128C" w:rsidRPr="00AC4B7E" w:rsidRDefault="000D1E31" w:rsidP="0006128C">
      <w:pPr>
        <w:tabs>
          <w:tab w:val="right" w:leader="dot" w:pos="9639"/>
        </w:tabs>
        <w:spacing w:before="120" w:line="276" w:lineRule="auto"/>
        <w:rPr>
          <w:b/>
          <w:caps/>
          <w:sz w:val="22"/>
          <w:szCs w:val="20"/>
        </w:rPr>
      </w:pPr>
      <w:hyperlink w:anchor="_Toc158375896" w:history="1">
        <w:r w:rsidR="0006128C" w:rsidRPr="00AC4B7E">
          <w:rPr>
            <w:b/>
            <w:sz w:val="22"/>
            <w:szCs w:val="20"/>
          </w:rPr>
          <w:t>4. </w:t>
        </w:r>
        <w:r w:rsidR="0006128C" w:rsidRPr="00AC4B7E">
          <w:rPr>
            <w:b/>
            <w:caps/>
            <w:sz w:val="22"/>
            <w:szCs w:val="20"/>
          </w:rPr>
          <w:t>Контроль и оценка результатов  освоения</w:t>
        </w:r>
        <w:r w:rsidR="0006128C" w:rsidRPr="00AC4B7E">
          <w:rPr>
            <w:b/>
            <w:sz w:val="22"/>
            <w:szCs w:val="20"/>
          </w:rPr>
          <w:t xml:space="preserve"> ДИСЦИПЛИНЫ</w:t>
        </w:r>
        <w:r w:rsidR="0006128C" w:rsidRPr="00AC4B7E">
          <w:rPr>
            <w:b/>
            <w:caps/>
            <w:webHidden/>
            <w:sz w:val="22"/>
            <w:szCs w:val="20"/>
          </w:rPr>
          <w:tab/>
        </w:r>
      </w:hyperlink>
      <w:r w:rsidR="00AC4B7E">
        <w:rPr>
          <w:b/>
          <w:caps/>
          <w:sz w:val="22"/>
          <w:szCs w:val="20"/>
        </w:rPr>
        <w:t>14</w:t>
      </w:r>
    </w:p>
    <w:p w:rsidR="0006128C" w:rsidRPr="00AC4B7E" w:rsidRDefault="0006128C" w:rsidP="0006128C">
      <w:pPr>
        <w:tabs>
          <w:tab w:val="right" w:leader="dot" w:pos="9639"/>
        </w:tabs>
        <w:spacing w:before="120"/>
        <w:ind w:left="240"/>
        <w:rPr>
          <w:rFonts w:ascii="Calibri" w:hAnsi="Calibri"/>
          <w:iCs/>
          <w:sz w:val="22"/>
          <w:szCs w:val="22"/>
        </w:rPr>
      </w:pPr>
    </w:p>
    <w:p w:rsidR="0006128C" w:rsidRPr="00AC4B7E" w:rsidRDefault="0006128C" w:rsidP="0006128C">
      <w:pPr>
        <w:spacing w:after="200" w:line="276" w:lineRule="auto"/>
        <w:rPr>
          <w:szCs w:val="20"/>
        </w:rPr>
      </w:pPr>
      <w:r w:rsidRPr="00AC4B7E">
        <w:rPr>
          <w:b/>
          <w:bCs/>
          <w:szCs w:val="20"/>
        </w:rPr>
        <w:fldChar w:fldCharType="end"/>
      </w:r>
    </w:p>
    <w:p w:rsidR="0006128C" w:rsidRPr="0006128C" w:rsidRDefault="0006128C" w:rsidP="0006128C">
      <w:pPr>
        <w:rPr>
          <w:b/>
          <w:caps/>
          <w:szCs w:val="20"/>
        </w:rPr>
      </w:pPr>
      <w:r w:rsidRPr="0006128C">
        <w:rPr>
          <w:sz w:val="22"/>
          <w:szCs w:val="20"/>
        </w:rPr>
        <w:br w:type="page"/>
      </w:r>
    </w:p>
    <w:p w:rsidR="0006128C" w:rsidRPr="0006128C" w:rsidRDefault="0006128C" w:rsidP="0006128C">
      <w:pPr>
        <w:rPr>
          <w:rFonts w:ascii="Calibri" w:hAnsi="Calibri"/>
          <w:sz w:val="22"/>
          <w:szCs w:val="20"/>
        </w:rPr>
        <w:sectPr w:rsidR="0006128C" w:rsidRPr="0006128C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20"/>
        </w:sectPr>
      </w:pPr>
      <w:bookmarkStart w:id="3" w:name="__RefHeading___98"/>
      <w:bookmarkStart w:id="4" w:name="__RefHeading___239"/>
      <w:bookmarkStart w:id="5" w:name="__RefHeading___380"/>
      <w:bookmarkEnd w:id="3"/>
      <w:bookmarkEnd w:id="4"/>
      <w:bookmarkEnd w:id="5"/>
    </w:p>
    <w:p w:rsidR="0006128C" w:rsidRPr="0006128C" w:rsidRDefault="0006128C" w:rsidP="0006128C">
      <w:pPr>
        <w:keepNext/>
        <w:numPr>
          <w:ilvl w:val="0"/>
          <w:numId w:val="38"/>
        </w:numPr>
        <w:spacing w:before="100" w:beforeAutospacing="1" w:after="100" w:afterAutospacing="1"/>
        <w:jc w:val="center"/>
        <w:outlineLvl w:val="0"/>
        <w:rPr>
          <w:b/>
          <w:caps/>
          <w:szCs w:val="20"/>
        </w:rPr>
      </w:pPr>
      <w:bookmarkStart w:id="6" w:name="__RefHeading___99"/>
      <w:bookmarkStart w:id="7" w:name="__RefHeading___240"/>
      <w:bookmarkStart w:id="8" w:name="__RefHeading___381"/>
      <w:bookmarkStart w:id="9" w:name="_Toc162900280"/>
      <w:bookmarkEnd w:id="6"/>
      <w:bookmarkEnd w:id="7"/>
      <w:bookmarkEnd w:id="8"/>
      <w:r>
        <w:rPr>
          <w:b/>
          <w:caps/>
          <w:szCs w:val="20"/>
        </w:rPr>
        <w:lastRenderedPageBreak/>
        <w:t>Общая характеристика</w:t>
      </w:r>
      <w:r w:rsidRPr="0006128C">
        <w:rPr>
          <w:b/>
          <w:caps/>
          <w:szCs w:val="20"/>
        </w:rPr>
        <w:t xml:space="preserve"> РАБОЧЕЙ ПРОГРАММЫ УЧЕБНОЙ ДИСЦИПЛИНЫ</w:t>
      </w:r>
      <w:bookmarkEnd w:id="9"/>
    </w:p>
    <w:p w:rsidR="0006128C" w:rsidRPr="0006128C" w:rsidRDefault="0006128C" w:rsidP="0006128C">
      <w:pPr>
        <w:widowControl w:val="0"/>
        <w:jc w:val="center"/>
        <w:rPr>
          <w:b/>
          <w:caps/>
          <w:szCs w:val="20"/>
          <w:highlight w:val="green"/>
        </w:rPr>
      </w:pPr>
      <w:r w:rsidRPr="0006128C">
        <w:rPr>
          <w:b/>
          <w:caps/>
          <w:szCs w:val="20"/>
        </w:rPr>
        <w:t>«ОП.04 Автоматизация торгово-технологических процессов»</w:t>
      </w:r>
      <w:r w:rsidRPr="0006128C">
        <w:rPr>
          <w:b/>
          <w:caps/>
          <w:szCs w:val="20"/>
          <w:highlight w:val="green"/>
        </w:rPr>
        <w:t xml:space="preserve"> </w:t>
      </w:r>
    </w:p>
    <w:p w:rsidR="0006128C" w:rsidRPr="0006128C" w:rsidRDefault="0006128C" w:rsidP="0006128C">
      <w:pPr>
        <w:widowControl w:val="0"/>
        <w:rPr>
          <w:szCs w:val="20"/>
        </w:rPr>
      </w:pPr>
    </w:p>
    <w:p w:rsidR="0006128C" w:rsidRP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  <w:bookmarkStart w:id="10" w:name="__RefHeading___100"/>
      <w:bookmarkStart w:id="11" w:name="__RefHeading___241"/>
      <w:bookmarkStart w:id="12" w:name="__RefHeading___382"/>
      <w:bookmarkStart w:id="13" w:name="_Toc162900281"/>
      <w:bookmarkEnd w:id="10"/>
      <w:bookmarkEnd w:id="11"/>
      <w:bookmarkEnd w:id="12"/>
      <w:r w:rsidRPr="0006128C">
        <w:rPr>
          <w:b/>
          <w:szCs w:val="20"/>
        </w:rPr>
        <w:t>1.1. Цель и место дисциплины в структуре образовательной программы</w:t>
      </w:r>
      <w:bookmarkEnd w:id="13"/>
    </w:p>
    <w:p w:rsidR="0006128C" w:rsidRPr="0006128C" w:rsidRDefault="0006128C" w:rsidP="0006128C">
      <w:pPr>
        <w:spacing w:line="276" w:lineRule="auto"/>
        <w:ind w:firstLine="709"/>
        <w:jc w:val="both"/>
        <w:rPr>
          <w:szCs w:val="20"/>
        </w:rPr>
      </w:pPr>
      <w:r w:rsidRPr="0006128C">
        <w:rPr>
          <w:szCs w:val="20"/>
        </w:rPr>
        <w:t>Цель дисциплины «ОП.04 Автоматизация торгово-технологических процессов»</w:t>
      </w:r>
      <w:r w:rsidRPr="0006128C">
        <w:rPr>
          <w:sz w:val="28"/>
          <w:szCs w:val="20"/>
        </w:rPr>
        <w:t xml:space="preserve">: </w:t>
      </w:r>
      <w:r w:rsidRPr="0006128C">
        <w:rPr>
          <w:bCs/>
          <w:color w:val="000000"/>
          <w:lang w:val="x-none"/>
        </w:rPr>
        <w:t>формирование представлений о</w:t>
      </w:r>
      <w:r w:rsidRPr="0006128C">
        <w:rPr>
          <w:bCs/>
          <w:color w:val="000000"/>
        </w:rPr>
        <w:t xml:space="preserve"> практическом применении</w:t>
      </w:r>
      <w:r w:rsidRPr="0006128C">
        <w:rPr>
          <w:bCs/>
          <w:color w:val="000000"/>
          <w:lang w:val="x-none"/>
        </w:rPr>
        <w:t xml:space="preserve"> информационных</w:t>
      </w:r>
      <w:r w:rsidRPr="0006128C">
        <w:rPr>
          <w:bCs/>
          <w:color w:val="000000"/>
        </w:rPr>
        <w:t xml:space="preserve"> </w:t>
      </w:r>
      <w:r w:rsidRPr="0006128C">
        <w:rPr>
          <w:bCs/>
          <w:color w:val="000000"/>
          <w:lang w:val="x-none"/>
        </w:rPr>
        <w:t>технологий в профессиональной деятельности.</w:t>
      </w:r>
      <w:r w:rsidRPr="0006128C">
        <w:rPr>
          <w:bCs/>
          <w:color w:val="000000"/>
          <w:lang w:val="x-none"/>
        </w:rPr>
        <w:cr/>
      </w:r>
      <w:r w:rsidRPr="0006128C">
        <w:rPr>
          <w:szCs w:val="20"/>
        </w:rPr>
        <w:t>Дисциплина «ОП.04 Автоматизация торгово-технологических процессов»</w:t>
      </w:r>
      <w:r w:rsidRPr="0006128C">
        <w:rPr>
          <w:sz w:val="28"/>
          <w:szCs w:val="20"/>
        </w:rPr>
        <w:t xml:space="preserve"> </w:t>
      </w:r>
      <w:r w:rsidRPr="0006128C">
        <w:rPr>
          <w:szCs w:val="20"/>
        </w:rPr>
        <w:t>включена в обязательную часть общепрофессионального цикла образовательной программы.</w:t>
      </w:r>
    </w:p>
    <w:p w:rsidR="0006128C" w:rsidRPr="0006128C" w:rsidRDefault="0006128C" w:rsidP="0006128C">
      <w:pPr>
        <w:spacing w:line="276" w:lineRule="auto"/>
        <w:ind w:firstLine="709"/>
        <w:jc w:val="both"/>
        <w:rPr>
          <w:szCs w:val="20"/>
        </w:rPr>
      </w:pPr>
    </w:p>
    <w:p w:rsidR="0006128C" w:rsidRP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  <w:bookmarkStart w:id="14" w:name="__RefHeading___101"/>
      <w:bookmarkStart w:id="15" w:name="__RefHeading___242"/>
      <w:bookmarkStart w:id="16" w:name="__RefHeading___383"/>
      <w:bookmarkStart w:id="17" w:name="_Toc162900282"/>
      <w:bookmarkEnd w:id="14"/>
      <w:bookmarkEnd w:id="15"/>
      <w:bookmarkEnd w:id="16"/>
      <w:r w:rsidRPr="0006128C">
        <w:rPr>
          <w:b/>
          <w:szCs w:val="20"/>
        </w:rPr>
        <w:t>1.2. Планируемые результаты освоения дисциплины</w:t>
      </w:r>
      <w:bookmarkEnd w:id="17"/>
    </w:p>
    <w:p w:rsidR="0006128C" w:rsidRPr="0006128C" w:rsidRDefault="0006128C" w:rsidP="00AC4B7E">
      <w:pPr>
        <w:ind w:firstLine="708"/>
        <w:rPr>
          <w:szCs w:val="20"/>
        </w:rPr>
      </w:pPr>
      <w:r w:rsidRPr="0006128C">
        <w:rPr>
          <w:szCs w:val="20"/>
        </w:rPr>
        <w:t>Результаты освоения дисциплины соотносятся с планируемыми результатами освоения профессионал</w:t>
      </w:r>
      <w:r w:rsidR="00AC4B7E">
        <w:rPr>
          <w:szCs w:val="20"/>
        </w:rPr>
        <w:t xml:space="preserve">ьной образовательной программы </w:t>
      </w:r>
    </w:p>
    <w:p w:rsidR="0006128C" w:rsidRPr="0006128C" w:rsidRDefault="0006128C" w:rsidP="0006128C">
      <w:pPr>
        <w:ind w:firstLine="709"/>
        <w:rPr>
          <w:szCs w:val="20"/>
        </w:rPr>
      </w:pPr>
    </w:p>
    <w:p w:rsidR="0006128C" w:rsidRDefault="0006128C" w:rsidP="0006128C">
      <w:pPr>
        <w:spacing w:after="120"/>
        <w:ind w:firstLine="709"/>
        <w:rPr>
          <w:szCs w:val="20"/>
        </w:rPr>
      </w:pPr>
    </w:p>
    <w:p w:rsidR="0006128C" w:rsidRDefault="0006128C" w:rsidP="0006128C">
      <w:pPr>
        <w:spacing w:after="120"/>
        <w:ind w:firstLine="709"/>
        <w:rPr>
          <w:szCs w:val="20"/>
        </w:rPr>
        <w:sectPr w:rsidR="0006128C" w:rsidSect="0006128C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128C" w:rsidRPr="0006128C" w:rsidRDefault="0006128C" w:rsidP="0006128C">
      <w:pPr>
        <w:spacing w:after="120"/>
        <w:ind w:firstLine="709"/>
        <w:rPr>
          <w:szCs w:val="20"/>
        </w:rPr>
      </w:pPr>
      <w:r w:rsidRPr="0006128C">
        <w:rPr>
          <w:szCs w:val="20"/>
        </w:rPr>
        <w:lastRenderedPageBreak/>
        <w:t>В результате освоения дисциплины обучающийся должен:</w:t>
      </w:r>
    </w:p>
    <w:p w:rsidR="0006128C" w:rsidRPr="0006128C" w:rsidRDefault="0006128C" w:rsidP="0006128C">
      <w:pPr>
        <w:ind w:firstLine="709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5445"/>
        <w:gridCol w:w="4109"/>
        <w:gridCol w:w="3366"/>
      </w:tblGrid>
      <w:tr w:rsidR="0006128C" w:rsidRPr="0006128C" w:rsidTr="0006128C">
        <w:trPr>
          <w:trHeight w:val="649"/>
        </w:trPr>
        <w:tc>
          <w:tcPr>
            <w:tcW w:w="563" w:type="pct"/>
            <w:hideMark/>
          </w:tcPr>
          <w:p w:rsidR="0006128C" w:rsidRPr="0006128C" w:rsidRDefault="0006128C" w:rsidP="0006128C">
            <w:pPr>
              <w:suppressAutoHyphens/>
              <w:jc w:val="center"/>
              <w:rPr>
                <w:b/>
                <w:color w:val="000000"/>
              </w:rPr>
            </w:pPr>
            <w:bookmarkStart w:id="18" w:name="_Hlk164433669"/>
            <w:r w:rsidRPr="0006128C">
              <w:rPr>
                <w:b/>
                <w:color w:val="000000"/>
              </w:rPr>
              <w:t>Код</w:t>
            </w:r>
          </w:p>
          <w:p w:rsidR="0006128C" w:rsidRPr="0006128C" w:rsidRDefault="0006128C" w:rsidP="0006128C">
            <w:pPr>
              <w:suppressAutoHyphens/>
              <w:jc w:val="center"/>
              <w:rPr>
                <w:b/>
                <w:color w:val="000000"/>
                <w:lang w:val="en-US"/>
              </w:rPr>
            </w:pPr>
            <w:r w:rsidRPr="0006128C">
              <w:rPr>
                <w:b/>
                <w:color w:val="000000"/>
              </w:rPr>
              <w:t>ПК, ОК</w:t>
            </w:r>
          </w:p>
        </w:tc>
        <w:tc>
          <w:tcPr>
            <w:tcW w:w="1870" w:type="pct"/>
            <w:hideMark/>
          </w:tcPr>
          <w:p w:rsidR="0006128C" w:rsidRPr="0006128C" w:rsidRDefault="0006128C" w:rsidP="0006128C">
            <w:pPr>
              <w:suppressAutoHyphens/>
              <w:jc w:val="center"/>
              <w:rPr>
                <w:b/>
                <w:color w:val="000000"/>
              </w:rPr>
            </w:pPr>
            <w:r w:rsidRPr="0006128C">
              <w:rPr>
                <w:b/>
                <w:szCs w:val="20"/>
              </w:rPr>
              <w:t>Уметь</w:t>
            </w:r>
          </w:p>
        </w:tc>
        <w:tc>
          <w:tcPr>
            <w:tcW w:w="1411" w:type="pct"/>
            <w:hideMark/>
          </w:tcPr>
          <w:p w:rsidR="0006128C" w:rsidRPr="0006128C" w:rsidRDefault="0006128C" w:rsidP="0006128C">
            <w:pPr>
              <w:suppressAutoHyphens/>
              <w:jc w:val="center"/>
              <w:rPr>
                <w:b/>
                <w:color w:val="000000"/>
              </w:rPr>
            </w:pPr>
            <w:r w:rsidRPr="0006128C">
              <w:rPr>
                <w:b/>
                <w:szCs w:val="20"/>
              </w:rPr>
              <w:t>Знать</w:t>
            </w:r>
          </w:p>
        </w:tc>
        <w:tc>
          <w:tcPr>
            <w:tcW w:w="1156" w:type="pct"/>
          </w:tcPr>
          <w:p w:rsidR="0006128C" w:rsidRPr="0006128C" w:rsidRDefault="0006128C" w:rsidP="0006128C">
            <w:pPr>
              <w:suppressAutoHyphens/>
              <w:jc w:val="center"/>
              <w:rPr>
                <w:b/>
                <w:color w:val="000000"/>
              </w:rPr>
            </w:pPr>
            <w:r w:rsidRPr="0006128C">
              <w:rPr>
                <w:b/>
                <w:szCs w:val="20"/>
              </w:rPr>
              <w:t xml:space="preserve">Владеть навыками </w:t>
            </w:r>
          </w:p>
        </w:tc>
      </w:tr>
      <w:tr w:rsidR="0006128C" w:rsidRPr="0006128C" w:rsidTr="0006128C">
        <w:trPr>
          <w:trHeight w:val="1693"/>
        </w:trPr>
        <w:tc>
          <w:tcPr>
            <w:tcW w:w="563" w:type="pct"/>
          </w:tcPr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06128C">
              <w:rPr>
                <w:rFonts w:eastAsia="Calibri"/>
                <w:color w:val="000000"/>
                <w:lang w:eastAsia="en-US"/>
              </w:rPr>
              <w:t>ОК 01</w:t>
            </w:r>
          </w:p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70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анализировать задачу и/или проблему и выделять её составные части;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определять этапы решения задачи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составлять план действия;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определять необходимые ресурсы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владеть актуальными методами работы в профессиональной и смежных сферах;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реализовывать составленный план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411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актуальный профессиональный и социальный контекст, в котором приходится работать и жить;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 xml:space="preserve">алгоритмы выполнения работ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в профессиональной и смежных областях методы работы в профессиональной и смежных сферах;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  <w:tc>
          <w:tcPr>
            <w:tcW w:w="1156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</w:p>
        </w:tc>
      </w:tr>
      <w:tr w:rsidR="0006128C" w:rsidRPr="0006128C" w:rsidTr="0006128C">
        <w:trPr>
          <w:trHeight w:val="983"/>
        </w:trPr>
        <w:tc>
          <w:tcPr>
            <w:tcW w:w="563" w:type="pct"/>
          </w:tcPr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06128C">
              <w:rPr>
                <w:rFonts w:eastAsia="Calibri"/>
                <w:color w:val="000000"/>
                <w:lang w:eastAsia="en-US"/>
              </w:rPr>
              <w:t>ОК 02</w:t>
            </w:r>
          </w:p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70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 xml:space="preserve">определять задачи для поиска информации;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определять необходимые источники информации;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планировать процесс поиска;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структурировать получаемую информацию;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выделять наиболее значимое в перечне информации;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оценивать практическую значимость результатов поиска;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lastRenderedPageBreak/>
              <w:t>использовать современное программное обеспечение;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411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приемы структурирования информации;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 xml:space="preserve">порядок их применения и программное обеспечение в </w:t>
            </w:r>
            <w:r w:rsidRPr="0006128C">
              <w:rPr>
                <w:iCs/>
                <w:color w:val="000000"/>
              </w:rPr>
              <w:lastRenderedPageBreak/>
              <w:t>профессиональной деятельности в том числе с использованием цифровых средств</w:t>
            </w:r>
          </w:p>
        </w:tc>
        <w:tc>
          <w:tcPr>
            <w:tcW w:w="1156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</w:p>
        </w:tc>
      </w:tr>
      <w:tr w:rsidR="0006128C" w:rsidRPr="0006128C" w:rsidTr="0006128C">
        <w:trPr>
          <w:trHeight w:val="1693"/>
        </w:trPr>
        <w:tc>
          <w:tcPr>
            <w:tcW w:w="563" w:type="pct"/>
          </w:tcPr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06128C">
              <w:rPr>
                <w:rFonts w:eastAsia="Calibri"/>
                <w:color w:val="000000"/>
                <w:lang w:eastAsia="en-US"/>
              </w:rPr>
              <w:lastRenderedPageBreak/>
              <w:t>ОК 03</w:t>
            </w:r>
          </w:p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70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применять современную научную профессиональную терминологию;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выявлять достоинства и недостатки коммерческой идеи;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оформлять бизнес-план;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рассчитывать размеры выплат по процентным ставкам кредитования;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презентовать бизнес-идею;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определять источники финансирования</w:t>
            </w:r>
          </w:p>
        </w:tc>
        <w:tc>
          <w:tcPr>
            <w:tcW w:w="1411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содержание актуальной нормативно-правовой документации;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современная научная и профессиональная терминология;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возможные траектории профессионального развития и самообразования;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 xml:space="preserve">основы предпринимательской деятельности;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основы финансовой грамотности;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правила разработки бизнес-планов;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 xml:space="preserve">порядок выстраивания презентации;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</w:p>
        </w:tc>
        <w:tc>
          <w:tcPr>
            <w:tcW w:w="1156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</w:p>
        </w:tc>
      </w:tr>
      <w:tr w:rsidR="0006128C" w:rsidRPr="0006128C" w:rsidTr="0006128C">
        <w:trPr>
          <w:trHeight w:val="1425"/>
        </w:trPr>
        <w:tc>
          <w:tcPr>
            <w:tcW w:w="563" w:type="pct"/>
          </w:tcPr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06128C">
              <w:rPr>
                <w:rFonts w:eastAsia="Calibri"/>
                <w:color w:val="000000"/>
                <w:lang w:eastAsia="en-US"/>
              </w:rPr>
              <w:t>ОК 04</w:t>
            </w:r>
          </w:p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70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 xml:space="preserve">организовывать работу коллектива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и команды;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411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основы проектной деятельности</w:t>
            </w:r>
          </w:p>
        </w:tc>
        <w:tc>
          <w:tcPr>
            <w:tcW w:w="1156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</w:p>
        </w:tc>
      </w:tr>
      <w:tr w:rsidR="0006128C" w:rsidRPr="0006128C" w:rsidTr="0006128C">
        <w:trPr>
          <w:trHeight w:val="1403"/>
        </w:trPr>
        <w:tc>
          <w:tcPr>
            <w:tcW w:w="563" w:type="pct"/>
          </w:tcPr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06128C">
              <w:rPr>
                <w:rFonts w:eastAsia="Calibri"/>
                <w:color w:val="000000"/>
                <w:lang w:eastAsia="en-US"/>
              </w:rPr>
              <w:lastRenderedPageBreak/>
              <w:t>ОК 05</w:t>
            </w:r>
          </w:p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70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 xml:space="preserve">грамотно излагать свои мысли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411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 xml:space="preserve">особенности социального и культурного контекста;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 xml:space="preserve">правила оформления документов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и построения устных сообщений</w:t>
            </w:r>
          </w:p>
        </w:tc>
        <w:tc>
          <w:tcPr>
            <w:tcW w:w="1156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</w:p>
        </w:tc>
      </w:tr>
      <w:tr w:rsidR="0006128C" w:rsidRPr="0006128C" w:rsidTr="0006128C">
        <w:trPr>
          <w:trHeight w:val="1693"/>
        </w:trPr>
        <w:tc>
          <w:tcPr>
            <w:tcW w:w="563" w:type="pct"/>
          </w:tcPr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06128C">
              <w:rPr>
                <w:rFonts w:eastAsia="Calibri"/>
                <w:color w:val="000000"/>
                <w:lang w:eastAsia="en-US"/>
              </w:rPr>
              <w:t>ОК 09</w:t>
            </w:r>
          </w:p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70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участвовать в диалогах на знакомые общие и профессиональные темы;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pacing w:val="-6"/>
              </w:rPr>
            </w:pPr>
            <w:r w:rsidRPr="0006128C">
              <w:rPr>
                <w:iCs/>
                <w:color w:val="000000"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411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правила построения простых и сложных предложений на профессиональные темы;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основные общеупотребительные глаголы (бытовая и профессиональная лексика);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особенности произношения;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  <w:r w:rsidRPr="0006128C">
              <w:rPr>
                <w:iCs/>
                <w:color w:val="000000"/>
              </w:rPr>
              <w:t>правила чтения текстов профессиональной направленности</w:t>
            </w:r>
          </w:p>
        </w:tc>
        <w:tc>
          <w:tcPr>
            <w:tcW w:w="1156" w:type="pct"/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</w:rPr>
            </w:pPr>
          </w:p>
        </w:tc>
      </w:tr>
      <w:tr w:rsidR="0006128C" w:rsidRPr="0006128C" w:rsidTr="0006128C">
        <w:trPr>
          <w:trHeight w:val="1693"/>
        </w:trPr>
        <w:tc>
          <w:tcPr>
            <w:tcW w:w="563" w:type="pct"/>
          </w:tcPr>
          <w:p w:rsidR="0006128C" w:rsidRPr="0006128C" w:rsidRDefault="0006128C" w:rsidP="0006128C">
            <w:pPr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06128C">
              <w:rPr>
                <w:rFonts w:eastAsia="Calibri"/>
                <w:color w:val="000000"/>
                <w:lang w:eastAsia="en-US"/>
              </w:rPr>
              <w:t>ПК 1.4</w:t>
            </w:r>
          </w:p>
        </w:tc>
        <w:tc>
          <w:tcPr>
            <w:tcW w:w="1870" w:type="pct"/>
          </w:tcPr>
          <w:p w:rsidR="0006128C" w:rsidRPr="0006128C" w:rsidRDefault="0006128C" w:rsidP="0006128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0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осуществлять процесс поиска и заказа товаров с применением цифровых платформ;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0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осуществлять процесс управления доставкой товаров покупателю используя возможности интернет-вещей;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0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0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0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использовать технологии дополненной реальности для повышения объема продаж;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0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 xml:space="preserve">применять цифровые вывески с использованием </w:t>
            </w:r>
            <w:r w:rsidRPr="0006128C">
              <w:rPr>
                <w:color w:val="000000"/>
                <w:sz w:val="22"/>
                <w:szCs w:val="20"/>
              </w:rPr>
              <w:lastRenderedPageBreak/>
              <w:t>компьютерного зрения;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0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применять технологии интернет-вещей в организации работы торговых площадок;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0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управления полочным пространством магазина в облачной ABM SHELF;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0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0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аналитика; чат-боты.</w:t>
            </w:r>
          </w:p>
        </w:tc>
        <w:tc>
          <w:tcPr>
            <w:tcW w:w="1411" w:type="pct"/>
          </w:tcPr>
          <w:p w:rsidR="0006128C" w:rsidRPr="0006128C" w:rsidRDefault="0006128C" w:rsidP="0006128C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4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lastRenderedPageBreak/>
              <w:t xml:space="preserve">видов торговых структур; 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4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 xml:space="preserve">форм и видов торговли, 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4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 xml:space="preserve">составных элементов торговой деятельности: 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4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 xml:space="preserve">материально-технической базы торговли; 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4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 xml:space="preserve">инфраструктуры потребительского рынка; 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4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 xml:space="preserve">средств, методов, инноваций в отрасли; 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4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организации торгово-технологических процессов в офлайн и онлайн торговле;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4"/>
              <w:contextualSpacing/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 xml:space="preserve">основных и дополнительных услуг </w:t>
            </w:r>
            <w:r w:rsidRPr="0006128C">
              <w:rPr>
                <w:color w:val="000000"/>
                <w:sz w:val="22"/>
                <w:szCs w:val="20"/>
              </w:rPr>
              <w:lastRenderedPageBreak/>
              <w:t>оптовой и розничной; целей, задач, принципов, объектов, субъектов внутренней и внешней торговли.</w:t>
            </w:r>
          </w:p>
        </w:tc>
        <w:tc>
          <w:tcPr>
            <w:tcW w:w="1156" w:type="pct"/>
          </w:tcPr>
          <w:p w:rsidR="0006128C" w:rsidRPr="0006128C" w:rsidRDefault="0006128C" w:rsidP="0006128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6128C">
              <w:rPr>
                <w:color w:val="000000"/>
              </w:rPr>
              <w:lastRenderedPageBreak/>
              <w:t xml:space="preserve">выполнения торгово-технологических операций, в том числе с использованием искусственного интеллекта, голосовых помощников, чат-ботов для обработки запросов покупателей с максимальной скоростью; 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06128C">
              <w:rPr>
                <w:color w:val="000000"/>
              </w:rPr>
              <w:t xml:space="preserve">организации торговли, в том числе с использованием камер </w:t>
            </w:r>
            <w:r w:rsidRPr="0006128C">
              <w:rPr>
                <w:color w:val="000000"/>
              </w:rPr>
              <w:lastRenderedPageBreak/>
              <w:t>и алгоритмов распознавания лиц для осуществления расчетов с покупателями без применения контрольно-кассовой техники;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/>
                <w:sz w:val="22"/>
                <w:szCs w:val="20"/>
              </w:rPr>
            </w:pPr>
            <w:r w:rsidRPr="0006128C">
              <w:rPr>
                <w:color w:val="000000"/>
              </w:rPr>
              <w:t>приемки товаров по количеству и качеству;</w:t>
            </w:r>
          </w:p>
          <w:p w:rsidR="0006128C" w:rsidRPr="0006128C" w:rsidRDefault="0006128C" w:rsidP="0006128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/>
                <w:sz w:val="22"/>
                <w:szCs w:val="20"/>
              </w:rPr>
            </w:pPr>
            <w:r w:rsidRPr="0006128C">
              <w:rPr>
                <w:color w:val="000000"/>
              </w:rPr>
              <w:t>соблюдения правил охраны труда.</w:t>
            </w:r>
          </w:p>
        </w:tc>
      </w:tr>
      <w:bookmarkEnd w:id="18"/>
    </w:tbl>
    <w:p w:rsidR="0006128C" w:rsidRPr="0006128C" w:rsidRDefault="0006128C" w:rsidP="0006128C">
      <w:pPr>
        <w:ind w:firstLine="709"/>
        <w:rPr>
          <w:szCs w:val="20"/>
        </w:rPr>
      </w:pPr>
    </w:p>
    <w:p w:rsidR="0006128C" w:rsidRPr="0006128C" w:rsidRDefault="0006128C" w:rsidP="0006128C">
      <w:pPr>
        <w:rPr>
          <w:b/>
          <w:caps/>
          <w:szCs w:val="20"/>
        </w:rPr>
      </w:pPr>
    </w:p>
    <w:p w:rsidR="0006128C" w:rsidRDefault="0006128C" w:rsidP="0006128C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  <w:sectPr w:rsidR="0006128C" w:rsidSect="0006128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9" w:name="__RefHeading___102"/>
      <w:bookmarkStart w:id="20" w:name="__RefHeading___243"/>
      <w:bookmarkStart w:id="21" w:name="__RefHeading___384"/>
      <w:bookmarkStart w:id="22" w:name="_Toc162900283"/>
      <w:bookmarkEnd w:id="19"/>
      <w:bookmarkEnd w:id="20"/>
      <w:bookmarkEnd w:id="21"/>
    </w:p>
    <w:p w:rsidR="0006128C" w:rsidRPr="0006128C" w:rsidRDefault="0006128C" w:rsidP="0006128C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</w:pPr>
      <w:r w:rsidRPr="0006128C">
        <w:rPr>
          <w:b/>
          <w:caps/>
          <w:szCs w:val="20"/>
        </w:rPr>
        <w:lastRenderedPageBreak/>
        <w:t>2. Структура и содержание ДИСЦИПЛИНЫ</w:t>
      </w:r>
      <w:bookmarkEnd w:id="22"/>
    </w:p>
    <w:p w:rsidR="0006128C" w:rsidRP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  <w:bookmarkStart w:id="23" w:name="__RefHeading___103"/>
      <w:bookmarkStart w:id="24" w:name="__RefHeading___244"/>
      <w:bookmarkStart w:id="25" w:name="__RefHeading___385"/>
      <w:bookmarkStart w:id="26" w:name="_Toc162900284"/>
      <w:bookmarkEnd w:id="23"/>
      <w:bookmarkEnd w:id="24"/>
      <w:bookmarkEnd w:id="25"/>
      <w:r w:rsidRPr="0006128C">
        <w:rPr>
          <w:b/>
          <w:szCs w:val="20"/>
        </w:rPr>
        <w:t>2.1. Трудоемкость освоения дисциплины</w:t>
      </w:r>
      <w:bookmarkEnd w:id="26"/>
      <w:r w:rsidRPr="0006128C">
        <w:rPr>
          <w:b/>
          <w:szCs w:val="20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336"/>
        <w:gridCol w:w="2630"/>
      </w:tblGrid>
      <w:tr w:rsidR="0006128C" w:rsidRPr="0006128C" w:rsidTr="0006128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06128C" w:rsidP="0006128C">
            <w:pPr>
              <w:jc w:val="center"/>
              <w:rPr>
                <w:b/>
                <w:szCs w:val="20"/>
              </w:rPr>
            </w:pPr>
            <w:r w:rsidRPr="0006128C">
              <w:rPr>
                <w:b/>
                <w:szCs w:val="20"/>
              </w:rPr>
              <w:t>Наименование составных частей дисциплины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06128C" w:rsidP="0006128C">
            <w:pPr>
              <w:jc w:val="center"/>
              <w:rPr>
                <w:b/>
                <w:szCs w:val="20"/>
              </w:rPr>
            </w:pPr>
            <w:r w:rsidRPr="0006128C">
              <w:rPr>
                <w:b/>
                <w:szCs w:val="20"/>
              </w:rPr>
              <w:t>Объем в часах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28C" w:rsidRPr="0006128C" w:rsidRDefault="0006128C" w:rsidP="0006128C">
            <w:pPr>
              <w:jc w:val="center"/>
              <w:rPr>
                <w:b/>
                <w:szCs w:val="20"/>
              </w:rPr>
            </w:pPr>
            <w:r w:rsidRPr="0006128C">
              <w:rPr>
                <w:b/>
                <w:szCs w:val="20"/>
              </w:rPr>
              <w:t xml:space="preserve">В </w:t>
            </w:r>
            <w:proofErr w:type="spellStart"/>
            <w:r w:rsidRPr="0006128C">
              <w:rPr>
                <w:b/>
                <w:szCs w:val="20"/>
              </w:rPr>
              <w:t>т.ч</w:t>
            </w:r>
            <w:proofErr w:type="spellEnd"/>
            <w:r w:rsidRPr="0006128C">
              <w:rPr>
                <w:b/>
                <w:szCs w:val="20"/>
              </w:rPr>
              <w:t xml:space="preserve">. в форме </w:t>
            </w:r>
            <w:proofErr w:type="spellStart"/>
            <w:r w:rsidRPr="0006128C">
              <w:rPr>
                <w:b/>
                <w:szCs w:val="20"/>
              </w:rPr>
              <w:t>практ</w:t>
            </w:r>
            <w:proofErr w:type="spellEnd"/>
            <w:r w:rsidRPr="0006128C">
              <w:rPr>
                <w:b/>
                <w:szCs w:val="20"/>
              </w:rPr>
              <w:t>. подготовки</w:t>
            </w:r>
          </w:p>
        </w:tc>
      </w:tr>
      <w:tr w:rsidR="0006128C" w:rsidRPr="0006128C" w:rsidTr="0006128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06128C" w:rsidP="0006128C">
            <w:pPr>
              <w:jc w:val="both"/>
              <w:rPr>
                <w:szCs w:val="20"/>
              </w:rPr>
            </w:pPr>
            <w:r w:rsidRPr="0006128C">
              <w:rPr>
                <w:szCs w:val="20"/>
              </w:rPr>
              <w:t>Учебные занятия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AC4B7E" w:rsidP="000612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AC4B7E" w:rsidP="000612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</w:tr>
      <w:tr w:rsidR="0006128C" w:rsidRPr="0006128C" w:rsidTr="0006128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06128C" w:rsidP="0006128C">
            <w:pPr>
              <w:jc w:val="both"/>
              <w:rPr>
                <w:szCs w:val="20"/>
              </w:rPr>
            </w:pPr>
            <w:r w:rsidRPr="0006128C">
              <w:rPr>
                <w:szCs w:val="20"/>
              </w:rPr>
              <w:t>Самостоятельная работа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06128C" w:rsidP="0006128C">
            <w:pPr>
              <w:jc w:val="center"/>
              <w:rPr>
                <w:szCs w:val="20"/>
              </w:rPr>
            </w:pPr>
            <w:r w:rsidRPr="0006128C">
              <w:rPr>
                <w:szCs w:val="20"/>
              </w:rPr>
              <w:t>-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06128C" w:rsidP="0006128C">
            <w:pPr>
              <w:jc w:val="center"/>
              <w:rPr>
                <w:szCs w:val="20"/>
              </w:rPr>
            </w:pPr>
            <w:r w:rsidRPr="0006128C">
              <w:rPr>
                <w:szCs w:val="20"/>
              </w:rPr>
              <w:t>-</w:t>
            </w:r>
          </w:p>
        </w:tc>
      </w:tr>
      <w:tr w:rsidR="0006128C" w:rsidRPr="0006128C" w:rsidTr="0006128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06128C" w:rsidP="0006128C">
            <w:pPr>
              <w:jc w:val="both"/>
              <w:rPr>
                <w:szCs w:val="20"/>
              </w:rPr>
            </w:pPr>
            <w:r w:rsidRPr="0006128C">
              <w:rPr>
                <w:szCs w:val="20"/>
              </w:rPr>
              <w:t xml:space="preserve">Промежуточная аттестация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06128C" w:rsidP="0006128C">
            <w:pPr>
              <w:jc w:val="center"/>
              <w:rPr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DE3E80" w:rsidP="000612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Диф</w:t>
            </w:r>
            <w:r w:rsidR="00AC4B7E">
              <w:rPr>
                <w:szCs w:val="20"/>
              </w:rPr>
              <w:t>зачет</w:t>
            </w:r>
          </w:p>
        </w:tc>
      </w:tr>
      <w:tr w:rsidR="0006128C" w:rsidRPr="0006128C" w:rsidTr="0006128C">
        <w:trPr>
          <w:trHeight w:val="23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06128C" w:rsidP="0006128C">
            <w:pPr>
              <w:jc w:val="both"/>
              <w:rPr>
                <w:szCs w:val="20"/>
              </w:rPr>
            </w:pPr>
            <w:r w:rsidRPr="0006128C">
              <w:rPr>
                <w:szCs w:val="20"/>
              </w:rPr>
              <w:t>Всего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AC4B7E" w:rsidP="0006128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44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28C" w:rsidRPr="0006128C" w:rsidRDefault="00AC4B7E" w:rsidP="0006128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24</w:t>
            </w:r>
          </w:p>
        </w:tc>
      </w:tr>
    </w:tbl>
    <w:p w:rsidR="0006128C" w:rsidRPr="0006128C" w:rsidRDefault="0006128C" w:rsidP="0006128C">
      <w:pPr>
        <w:rPr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  <w:bookmarkStart w:id="27" w:name="__RefHeading___104"/>
      <w:bookmarkStart w:id="28" w:name="__RefHeading___245"/>
      <w:bookmarkStart w:id="29" w:name="__RefHeading___386"/>
      <w:bookmarkStart w:id="30" w:name="_Toc162900285"/>
      <w:bookmarkEnd w:id="27"/>
      <w:bookmarkEnd w:id="28"/>
      <w:bookmarkEnd w:id="29"/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</w:p>
    <w:p w:rsid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  <w:sectPr w:rsidR="0006128C" w:rsidSect="00DA3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128C" w:rsidRP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  <w:r>
        <w:rPr>
          <w:b/>
          <w:szCs w:val="20"/>
        </w:rPr>
        <w:lastRenderedPageBreak/>
        <w:t>2.2. С</w:t>
      </w:r>
      <w:r w:rsidRPr="0006128C">
        <w:rPr>
          <w:b/>
          <w:szCs w:val="20"/>
        </w:rPr>
        <w:t>одержание дисциплины</w:t>
      </w:r>
      <w:bookmarkEnd w:id="30"/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9171"/>
        <w:gridCol w:w="1748"/>
        <w:gridCol w:w="1980"/>
      </w:tblGrid>
      <w:tr w:rsidR="0006128C" w:rsidRPr="0006128C" w:rsidTr="003C78A9">
        <w:trPr>
          <w:trHeight w:val="20"/>
        </w:trPr>
        <w:tc>
          <w:tcPr>
            <w:tcW w:w="706" w:type="pct"/>
          </w:tcPr>
          <w:p w:rsidR="0006128C" w:rsidRPr="0006128C" w:rsidRDefault="0006128C" w:rsidP="0006128C">
            <w:pPr>
              <w:suppressAutoHyphens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3053" w:type="pct"/>
          </w:tcPr>
          <w:p w:rsidR="0006128C" w:rsidRPr="0006128C" w:rsidRDefault="0006128C" w:rsidP="0006128C">
            <w:pPr>
              <w:suppressAutoHyphens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С</w:t>
            </w:r>
            <w:r w:rsidRPr="0006128C">
              <w:rPr>
                <w:b/>
                <w:sz w:val="22"/>
                <w:szCs w:val="22"/>
              </w:rPr>
              <w:t>одержание учебного материала, практических и лабораторных занятий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28C" w:rsidRDefault="0006128C" w:rsidP="0006128C">
            <w:pPr>
              <w:jc w:val="center"/>
              <w:rPr>
                <w:b/>
              </w:rPr>
            </w:pPr>
            <w:r>
              <w:rPr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28C" w:rsidRDefault="0006128C" w:rsidP="0006128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06128C" w:rsidRPr="0006128C" w:rsidTr="003C78A9">
        <w:trPr>
          <w:trHeight w:val="382"/>
        </w:trPr>
        <w:tc>
          <w:tcPr>
            <w:tcW w:w="3759" w:type="pct"/>
            <w:gridSpan w:val="2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Раздел 1. Автоматизация торгово-технологических процессов 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44/24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 w:val="restart"/>
          </w:tcPr>
          <w:p w:rsidR="0006128C" w:rsidRPr="0006128C" w:rsidRDefault="003C78A9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Тема 1.</w:t>
            </w:r>
            <w:r w:rsidR="0006128C" w:rsidRPr="0006128C">
              <w:rPr>
                <w:b/>
                <w:bCs/>
                <w:color w:val="000000"/>
                <w:sz w:val="22"/>
                <w:szCs w:val="20"/>
              </w:rPr>
              <w:t xml:space="preserve"> </w:t>
            </w:r>
          </w:p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Становление и развитие технологий электронной коммерции </w:t>
            </w: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i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1078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i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1.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Интернет и веб – основные технологии электронной коммерции, взаимосвязь развития электронной коммерции с развитием сети Интернет, мероприятия по повышению конкурентоспособности электронной торговли в Российской Федерации. Процесс 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</w:rPr>
              <w:t>импортозамещения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 xml:space="preserve"> как фактор экономического роста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 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06128C" w:rsidRPr="0006128C" w:rsidRDefault="003C78A9" w:rsidP="003C78A9">
            <w:pPr>
              <w:jc w:val="both"/>
              <w:rPr>
                <w:b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ПК.1.4</w:t>
            </w: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i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2.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Современные технологии электронной коммерции, настоящее и будущее технологии «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Big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Date</w:t>
            </w:r>
            <w:r w:rsidRPr="0006128C">
              <w:rPr>
                <w:bCs/>
                <w:color w:val="000000"/>
                <w:sz w:val="22"/>
                <w:szCs w:val="20"/>
              </w:rPr>
              <w:t>» и ее роль в электронной коммерции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i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В том числе практических занятий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i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  <w:r w:rsidRPr="003C78A9">
              <w:rPr>
                <w:b/>
                <w:color w:val="000000"/>
                <w:sz w:val="22"/>
                <w:szCs w:val="20"/>
              </w:rPr>
              <w:t>Практическое занятие № 1.</w:t>
            </w:r>
            <w:r w:rsidRPr="0006128C">
              <w:rPr>
                <w:b/>
                <w:i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color w:val="000000"/>
                <w:sz w:val="22"/>
                <w:szCs w:val="20"/>
              </w:rPr>
              <w:t>Проанализировать, используя интернет-источники, преимущества и недостатки аренды (аутсорсинга) облачной ИТ-инфраструктуры предприятия торговли</w:t>
            </w:r>
            <w:r w:rsidRPr="0006128C">
              <w:rPr>
                <w:b/>
                <w:i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82" w:type="pct"/>
          </w:tcPr>
          <w:p w:rsidR="0006128C" w:rsidRPr="00AC4B7E" w:rsidRDefault="000866F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  <w:r w:rsidRPr="00AC4B7E">
              <w:rPr>
                <w:b/>
                <w:color w:val="000000"/>
                <w:sz w:val="22"/>
                <w:szCs w:val="20"/>
              </w:rPr>
              <w:t>2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 w:val="restar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Тема 2. </w:t>
            </w:r>
          </w:p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Категории электронной коммерции: электронные торговые площадки.</w:t>
            </w: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Содержание  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1.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Классы (категории) ведения электронной коммерции. Определения и типы электронных торговых площадок. Возможности и преимущества электронных торговых площадок. Виды электронных торговых площадок. 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 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06128C" w:rsidRPr="0006128C" w:rsidRDefault="003C78A9" w:rsidP="003C78A9">
            <w:pPr>
              <w:jc w:val="both"/>
              <w:rPr>
                <w:b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ПК.1.4</w:t>
            </w: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2.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Характеристики основных электронных торговых площадок модели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>2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,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>2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G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,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G</w:t>
            </w:r>
            <w:r w:rsidRPr="0006128C">
              <w:rPr>
                <w:bCs/>
                <w:color w:val="000000"/>
                <w:sz w:val="22"/>
                <w:szCs w:val="20"/>
              </w:rPr>
              <w:t>2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,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>2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C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. Электронные витрины, информационные киоски и панели, цифровые 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</w:rPr>
              <w:t>видеопанели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 xml:space="preserve"> и стены. Электронный магазин. Одностраничный интернет-магазин. Электронный торговый ряд.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В том числе практических занятий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714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  <w:r w:rsidRPr="003C78A9">
              <w:rPr>
                <w:b/>
                <w:color w:val="000000"/>
                <w:sz w:val="22"/>
                <w:szCs w:val="20"/>
              </w:rPr>
              <w:t>Практическое занятие № 2.</w:t>
            </w:r>
            <w:r w:rsidRPr="0006128C">
              <w:rPr>
                <w:b/>
                <w:i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color w:val="000000"/>
                <w:sz w:val="22"/>
                <w:szCs w:val="20"/>
              </w:rPr>
              <w:t xml:space="preserve">Зайти на сайт одной из торговых площадок категорий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>2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,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>2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G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,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G</w:t>
            </w:r>
            <w:r w:rsidRPr="0006128C">
              <w:rPr>
                <w:bCs/>
                <w:color w:val="000000"/>
                <w:sz w:val="22"/>
                <w:szCs w:val="20"/>
              </w:rPr>
              <w:t>2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,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>2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C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, описать основные характеристики данных торговых площадок, совершить имитацию </w:t>
            </w:r>
            <w:proofErr w:type="gramStart"/>
            <w:r w:rsidRPr="0006128C">
              <w:rPr>
                <w:bCs/>
                <w:color w:val="000000"/>
                <w:sz w:val="22"/>
                <w:szCs w:val="20"/>
              </w:rPr>
              <w:t xml:space="preserve">покупки. </w:t>
            </w: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 </w:t>
            </w:r>
            <w:proofErr w:type="gramEnd"/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 w:val="restar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Тема 3. </w:t>
            </w:r>
          </w:p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lastRenderedPageBreak/>
              <w:t>Электронный обмен данными</w:t>
            </w: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lastRenderedPageBreak/>
              <w:t xml:space="preserve">Содержание  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8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1.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Характеристика электронного обмена данными: определение электронного обмена данными, сферы применения, факторы, способствующие внедрению электронного обмена данными. Схема ЭОД-взаимодействия предприятий. Возможности электронного обмена </w:t>
            </w:r>
            <w:proofErr w:type="gramStart"/>
            <w:r w:rsidRPr="0006128C">
              <w:rPr>
                <w:bCs/>
                <w:color w:val="000000"/>
                <w:sz w:val="22"/>
                <w:szCs w:val="20"/>
              </w:rPr>
              <w:t xml:space="preserve">документами.  </w:t>
            </w:r>
            <w:proofErr w:type="gramEnd"/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 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06128C" w:rsidRPr="0006128C" w:rsidRDefault="003C78A9" w:rsidP="003C78A9">
            <w:pPr>
              <w:jc w:val="both"/>
              <w:rPr>
                <w:b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ПК.1.4</w:t>
            </w: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2.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Структура обмена сообщениями в стандарте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EANCOM</w:t>
            </w:r>
            <w:r w:rsidRPr="0006128C">
              <w:rPr>
                <w:bCs/>
                <w:color w:val="000000"/>
                <w:sz w:val="22"/>
                <w:szCs w:val="20"/>
              </w:rPr>
              <w:t>, транспортная среда электронного обмена данными: стандарты безопасности, поставщики ЭОД-услуг.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В том числе практических занятий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3C78A9">
              <w:rPr>
                <w:b/>
                <w:color w:val="000000"/>
                <w:sz w:val="22"/>
                <w:szCs w:val="20"/>
              </w:rPr>
              <w:t>Практическое занятие № 3.</w:t>
            </w:r>
            <w:r w:rsidRPr="0006128C">
              <w:rPr>
                <w:b/>
                <w:i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color w:val="000000"/>
                <w:sz w:val="22"/>
                <w:szCs w:val="20"/>
              </w:rPr>
              <w:t>Анализ практических ситуаций при оценке характеристик электронного обмена данными.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684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  <w:r w:rsidRPr="000866FC">
              <w:rPr>
                <w:b/>
                <w:color w:val="000000"/>
                <w:sz w:val="22"/>
                <w:szCs w:val="20"/>
              </w:rPr>
              <w:t>Практическое занятие № 4.</w:t>
            </w:r>
            <w:r w:rsidRPr="0006128C">
              <w:rPr>
                <w:b/>
                <w:i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color w:val="000000"/>
                <w:sz w:val="22"/>
                <w:szCs w:val="20"/>
              </w:rPr>
              <w:t>Разработать процедуру обмена данными между заказчиком и поставщиком электронными товарно-сопроводительными документами в программе «</w:t>
            </w:r>
            <w:r w:rsidRPr="0006128C">
              <w:rPr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color w:val="000000"/>
                <w:sz w:val="22"/>
                <w:szCs w:val="20"/>
              </w:rPr>
              <w:t>-</w:t>
            </w:r>
            <w:proofErr w:type="spellStart"/>
            <w:r w:rsidRPr="0006128C">
              <w:rPr>
                <w:color w:val="000000"/>
                <w:sz w:val="22"/>
                <w:szCs w:val="20"/>
                <w:lang w:val="en-US"/>
              </w:rPr>
              <w:t>Kontur</w:t>
            </w:r>
            <w:proofErr w:type="spellEnd"/>
            <w:r w:rsidRPr="0006128C">
              <w:rPr>
                <w:color w:val="000000"/>
                <w:sz w:val="22"/>
                <w:szCs w:val="20"/>
              </w:rPr>
              <w:t>» или аналогичной программе. Дать характеристику процедуре.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 w:val="restar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Тема 4. </w:t>
            </w:r>
          </w:p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Интернет вещей в коммерческой работе предприятий</w:t>
            </w: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1.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Сервисные программы для оценки потребительской ценности, программы лояльности. Автоматизация кассовой зоны для повышения эффективности программ лояльности. Видео, чат, интернет-консультант и ассистент на сайте для увеличения продаж. Технологии анализа контента.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 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06128C" w:rsidRPr="0006128C" w:rsidRDefault="003C78A9" w:rsidP="003C78A9">
            <w:pPr>
              <w:jc w:val="both"/>
              <w:rPr>
                <w:b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ПК.1.4</w:t>
            </w: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В том числе практических занятий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3C78A9">
              <w:rPr>
                <w:b/>
                <w:color w:val="000000"/>
                <w:sz w:val="22"/>
                <w:szCs w:val="20"/>
              </w:rPr>
              <w:t>Практическое занятие № 5.</w:t>
            </w:r>
            <w:r w:rsidRPr="0006128C">
              <w:rPr>
                <w:b/>
                <w:i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color w:val="000000"/>
                <w:sz w:val="22"/>
                <w:szCs w:val="20"/>
              </w:rPr>
              <w:t xml:space="preserve">Составить отчет по поиску числа посетителей сайта предприятия, приходящих из разных поисковых систем, используя </w:t>
            </w:r>
            <w:proofErr w:type="spellStart"/>
            <w:r w:rsidRPr="0006128C">
              <w:rPr>
                <w:color w:val="000000"/>
                <w:sz w:val="22"/>
                <w:szCs w:val="20"/>
              </w:rPr>
              <w:t>агрегаторы</w:t>
            </w:r>
            <w:proofErr w:type="spellEnd"/>
            <w:r w:rsidRPr="0006128C">
              <w:rPr>
                <w:b/>
                <w:i/>
                <w:color w:val="000000"/>
                <w:sz w:val="22"/>
                <w:szCs w:val="20"/>
              </w:rPr>
              <w:t xml:space="preserve">    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 w:val="restar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Тема 5. </w:t>
            </w:r>
          </w:p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Электронные платежи и системы электронных платежей</w:t>
            </w: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1.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Электронные платежные инструменты: электронные деньги, пластиковые карты и их характеристика, интернет-банкинг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 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06128C" w:rsidRPr="0006128C" w:rsidRDefault="003C78A9" w:rsidP="003C78A9">
            <w:pPr>
              <w:jc w:val="both"/>
              <w:rPr>
                <w:b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ПК.1.4</w:t>
            </w: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2.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Электронные платежные системы на основе электронных денег: характеристика электронной платежной системы 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</w:rPr>
              <w:t>Яндекс.Деньги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>; характеристика систем «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WebMoney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>», «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Transfer</w:t>
            </w:r>
            <w:r w:rsidRPr="0006128C">
              <w:rPr>
                <w:bCs/>
                <w:color w:val="000000"/>
                <w:sz w:val="22"/>
                <w:szCs w:val="20"/>
              </w:rPr>
              <w:t>» и «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TELEPAT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» 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В том числе практических занятий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3C78A9">
              <w:rPr>
                <w:b/>
                <w:color w:val="000000"/>
                <w:sz w:val="22"/>
                <w:szCs w:val="20"/>
              </w:rPr>
              <w:t>Практическое занятие № 6.</w:t>
            </w:r>
            <w:r w:rsidRPr="0006128C">
              <w:rPr>
                <w:b/>
                <w:i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color w:val="000000"/>
                <w:sz w:val="22"/>
                <w:szCs w:val="20"/>
              </w:rPr>
              <w:t xml:space="preserve">Работа с </w:t>
            </w:r>
            <w:proofErr w:type="spellStart"/>
            <w:r w:rsidRPr="0006128C">
              <w:rPr>
                <w:color w:val="000000"/>
                <w:sz w:val="22"/>
                <w:szCs w:val="20"/>
              </w:rPr>
              <w:t>агрегатором</w:t>
            </w:r>
            <w:proofErr w:type="spellEnd"/>
            <w:r w:rsidRPr="0006128C">
              <w:rPr>
                <w:color w:val="000000"/>
                <w:sz w:val="22"/>
                <w:szCs w:val="20"/>
              </w:rPr>
              <w:t xml:space="preserve"> платежных систем «Деньги</w:t>
            </w:r>
            <w:r w:rsidRPr="0006128C">
              <w:rPr>
                <w:color w:val="000000"/>
                <w:sz w:val="22"/>
                <w:szCs w:val="20"/>
                <w:lang w:val="en-US"/>
              </w:rPr>
              <w:t>Online</w:t>
            </w:r>
            <w:r w:rsidRPr="0006128C">
              <w:rPr>
                <w:color w:val="000000"/>
                <w:sz w:val="22"/>
                <w:szCs w:val="20"/>
              </w:rPr>
              <w:t>». Анализ мобильных платежных систем.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Самостоятельная работа обучающихся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 w:val="restar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Тема 6. </w:t>
            </w:r>
          </w:p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lastRenderedPageBreak/>
              <w:t>Мобильная коммерция</w:t>
            </w: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lastRenderedPageBreak/>
              <w:t xml:space="preserve">Содержание 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1.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Определение мобильной коммерции, ее составляющие. Мобильные приложения для торговой деятельности: мобильная платформа «1</w:t>
            </w:r>
            <w:proofErr w:type="gramStart"/>
            <w:r w:rsidRPr="0006128C">
              <w:rPr>
                <w:bCs/>
                <w:color w:val="000000"/>
                <w:sz w:val="22"/>
                <w:szCs w:val="20"/>
              </w:rPr>
              <w:t>С:Предприятие</w:t>
            </w:r>
            <w:proofErr w:type="gramEnd"/>
            <w:r w:rsidRPr="0006128C">
              <w:rPr>
                <w:bCs/>
                <w:color w:val="000000"/>
                <w:sz w:val="22"/>
                <w:szCs w:val="20"/>
              </w:rPr>
              <w:t xml:space="preserve"> 8.3», программное обеспечение для терминалов сбора данных «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DataMobile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>», система мобильной торговли «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PalmOrder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>», платежный сервис «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Chec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>-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n</w:t>
            </w:r>
            <w:r w:rsidRPr="0006128C">
              <w:rPr>
                <w:bCs/>
                <w:color w:val="000000"/>
                <w:sz w:val="22"/>
                <w:szCs w:val="20"/>
              </w:rPr>
              <w:t>-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Pay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» 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 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06128C" w:rsidRPr="0006128C" w:rsidRDefault="003C78A9" w:rsidP="003C78A9">
            <w:pPr>
              <w:jc w:val="both"/>
              <w:rPr>
                <w:b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ПК.1.4</w:t>
            </w: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В том числе практических занятий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3C78A9">
              <w:rPr>
                <w:b/>
                <w:color w:val="000000"/>
                <w:sz w:val="22"/>
                <w:szCs w:val="20"/>
              </w:rPr>
              <w:t>Практическое занятие № 7.</w:t>
            </w:r>
            <w:r w:rsidRPr="0006128C">
              <w:rPr>
                <w:b/>
                <w:i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color w:val="000000"/>
                <w:sz w:val="22"/>
                <w:szCs w:val="20"/>
              </w:rPr>
              <w:t>Составить отчет по применению программного обеспечения для терминалов сбора данных «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DataMobile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>».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 w:val="restar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Тема </w:t>
            </w:r>
            <w:r w:rsidRPr="0006128C">
              <w:rPr>
                <w:b/>
                <w:bCs/>
                <w:color w:val="000000"/>
                <w:sz w:val="22"/>
                <w:szCs w:val="20"/>
                <w:lang w:val="en-US"/>
              </w:rPr>
              <w:t>7</w:t>
            </w:r>
            <w:r w:rsidRPr="0006128C">
              <w:rPr>
                <w:b/>
                <w:bCs/>
                <w:color w:val="000000"/>
                <w:sz w:val="22"/>
                <w:szCs w:val="20"/>
              </w:rPr>
              <w:t>.</w:t>
            </w:r>
          </w:p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Безопасность электронной коммерции</w:t>
            </w: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8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1.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Безопасность платежей пластиковыми картами: стандарт защиты информации в индустрии банковских пластиковых карт, протокол безопасности 3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D</w:t>
            </w:r>
            <w:r w:rsidRPr="0006128C">
              <w:rPr>
                <w:bCs/>
                <w:color w:val="000000"/>
                <w:sz w:val="22"/>
                <w:szCs w:val="20"/>
              </w:rPr>
              <w:t>-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Secure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, защита от 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DoS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 xml:space="preserve">- и 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DDoS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 xml:space="preserve">-атак.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APT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-атаки. Протоколы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SSL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,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TSL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,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SET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 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06128C" w:rsidRPr="0006128C" w:rsidRDefault="003C78A9" w:rsidP="003C78A9">
            <w:pPr>
              <w:jc w:val="both"/>
              <w:rPr>
                <w:b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ПК.1.4</w:t>
            </w: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2.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Аутентификация, идентификация, проверка целостности, авторизация. Криптографическая защита данных. Электронная подпись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3.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Инновационные решения для безопасности торговли: интеллектуальная система видеонаблюдения для противодействия мошенничеству «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POS</w:t>
            </w:r>
            <w:r w:rsidRPr="0006128C">
              <w:rPr>
                <w:bCs/>
                <w:color w:val="000000"/>
                <w:sz w:val="22"/>
                <w:szCs w:val="20"/>
              </w:rPr>
              <w:t>-Интеллект», интегрированные системы видеонаблюдения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В том числе практических занятий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623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3C78A9">
              <w:rPr>
                <w:b/>
                <w:color w:val="000000"/>
                <w:sz w:val="22"/>
                <w:szCs w:val="20"/>
              </w:rPr>
              <w:t>Практическое занятие №8.</w:t>
            </w:r>
            <w:r w:rsidRPr="0006128C">
              <w:rPr>
                <w:b/>
                <w:i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color w:val="000000"/>
                <w:sz w:val="22"/>
                <w:szCs w:val="20"/>
              </w:rPr>
              <w:t>Анализ правовых основ информационной безопасности предприятия торговли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  <w:r w:rsidRPr="000866FC">
              <w:rPr>
                <w:b/>
                <w:color w:val="000000"/>
                <w:sz w:val="22"/>
                <w:szCs w:val="20"/>
              </w:rPr>
              <w:t>Практическое занятие №9.</w:t>
            </w:r>
            <w:r w:rsidRPr="000866FC">
              <w:rPr>
                <w:color w:val="000000"/>
                <w:sz w:val="22"/>
                <w:szCs w:val="20"/>
              </w:rPr>
              <w:t xml:space="preserve"> Анализ</w:t>
            </w:r>
            <w:r w:rsidRPr="0006128C">
              <w:rPr>
                <w:color w:val="000000"/>
                <w:sz w:val="22"/>
                <w:szCs w:val="20"/>
              </w:rPr>
              <w:t xml:space="preserve"> практических ситуаций по управлению АРТ-атаками в коммерческой деятельности.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 w:val="restar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Тема 8.</w:t>
            </w:r>
          </w:p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Инновационные решения в электронной торговле</w:t>
            </w: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 xml:space="preserve">Содержание 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8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1.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Инновационные системы для управления электронной коммерцией и многоканальными продажами: платформа электронной коммерции «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WebSphere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Commerce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Enterprise</w:t>
            </w:r>
            <w:r w:rsidRPr="0006128C">
              <w:rPr>
                <w:bCs/>
                <w:color w:val="000000"/>
                <w:sz w:val="22"/>
                <w:szCs w:val="20"/>
              </w:rPr>
              <w:t>», информационная система для управления многоканальными продажами «</w:t>
            </w:r>
            <w:proofErr w:type="spellStart"/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Hybris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B</w:t>
            </w:r>
            <w:r w:rsidRPr="0006128C">
              <w:rPr>
                <w:bCs/>
                <w:color w:val="000000"/>
                <w:sz w:val="22"/>
                <w:szCs w:val="20"/>
              </w:rPr>
              <w:t>2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C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</w:t>
            </w:r>
            <w:r w:rsidRPr="0006128C">
              <w:rPr>
                <w:bCs/>
                <w:color w:val="000000"/>
                <w:sz w:val="22"/>
                <w:szCs w:val="20"/>
                <w:lang w:val="en-US"/>
              </w:rPr>
              <w:t>commerce</w:t>
            </w:r>
            <w:r w:rsidRPr="0006128C">
              <w:rPr>
                <w:bCs/>
                <w:color w:val="000000"/>
                <w:sz w:val="22"/>
                <w:szCs w:val="20"/>
              </w:rPr>
              <w:t>»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ОК.01-ОК.04 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ОК.05</w:t>
            </w:r>
          </w:p>
          <w:p w:rsidR="003C78A9" w:rsidRDefault="003C78A9" w:rsidP="003C78A9">
            <w:pPr>
              <w:jc w:val="both"/>
              <w:rPr>
                <w:bCs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ОК.09</w:t>
            </w:r>
          </w:p>
          <w:p w:rsidR="0006128C" w:rsidRPr="0006128C" w:rsidRDefault="003C78A9" w:rsidP="003C78A9">
            <w:pPr>
              <w:jc w:val="both"/>
              <w:rPr>
                <w:b/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>ПК.1.4</w:t>
            </w: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color w:val="000000"/>
                <w:sz w:val="22"/>
                <w:szCs w:val="20"/>
              </w:rPr>
              <w:t>2.</w:t>
            </w:r>
            <w:r w:rsidRPr="0006128C">
              <w:rPr>
                <w:bCs/>
                <w:color w:val="000000"/>
                <w:sz w:val="22"/>
                <w:szCs w:val="20"/>
              </w:rPr>
              <w:t xml:space="preserve"> Торговые информационные системы, мобильные приложения и программы: система управления веб-проектами «1С-Битрикс: Управление сайтом». Новые решения в мобильном торговом приложении «Моби-С», автоматизированная система управления мобильной торговлей «</w:t>
            </w:r>
            <w:proofErr w:type="spellStart"/>
            <w:proofErr w:type="gramStart"/>
            <w:r w:rsidRPr="0006128C">
              <w:rPr>
                <w:bCs/>
                <w:color w:val="000000"/>
                <w:sz w:val="22"/>
                <w:szCs w:val="20"/>
              </w:rPr>
              <w:t>Оптиум</w:t>
            </w:r>
            <w:proofErr w:type="spellEnd"/>
            <w:r w:rsidRPr="0006128C">
              <w:rPr>
                <w:bCs/>
                <w:color w:val="000000"/>
                <w:sz w:val="22"/>
                <w:szCs w:val="20"/>
              </w:rPr>
              <w:t xml:space="preserve">»  </w:t>
            </w:r>
            <w:proofErr w:type="gramEnd"/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06128C">
              <w:rPr>
                <w:b/>
                <w:bCs/>
                <w:color w:val="000000"/>
                <w:sz w:val="22"/>
                <w:szCs w:val="20"/>
              </w:rPr>
              <w:t>В том числе практических занятий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6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3C78A9" w:rsidRDefault="0006128C" w:rsidP="000612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3C78A9">
              <w:rPr>
                <w:b/>
                <w:color w:val="000000"/>
                <w:sz w:val="22"/>
                <w:szCs w:val="20"/>
              </w:rPr>
              <w:t xml:space="preserve">Практическое занятие № 10. </w:t>
            </w:r>
            <w:r w:rsidRPr="003C78A9">
              <w:rPr>
                <w:color w:val="000000"/>
                <w:sz w:val="22"/>
                <w:szCs w:val="20"/>
              </w:rPr>
              <w:t xml:space="preserve">Работа с мобильным приложением </w:t>
            </w:r>
            <w:r w:rsidRPr="003C78A9">
              <w:rPr>
                <w:bCs/>
                <w:color w:val="000000"/>
                <w:sz w:val="22"/>
                <w:szCs w:val="20"/>
              </w:rPr>
              <w:t>«Моби-С»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3C78A9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  <w:r w:rsidRPr="003C78A9">
              <w:rPr>
                <w:b/>
                <w:color w:val="000000"/>
                <w:sz w:val="22"/>
                <w:szCs w:val="20"/>
              </w:rPr>
              <w:t xml:space="preserve">Практическое занятие № 11. </w:t>
            </w:r>
            <w:r w:rsidRPr="003C78A9">
              <w:rPr>
                <w:color w:val="000000"/>
                <w:sz w:val="22"/>
                <w:szCs w:val="20"/>
              </w:rPr>
              <w:t>Работа с мобильным приложением «1С-Битрикс: Мобильное приложение»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706" w:type="pct"/>
            <w:vMerge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053" w:type="pct"/>
          </w:tcPr>
          <w:p w:rsidR="0006128C" w:rsidRPr="003C78A9" w:rsidRDefault="0006128C" w:rsidP="0006128C">
            <w:pPr>
              <w:jc w:val="both"/>
              <w:rPr>
                <w:b/>
                <w:color w:val="000000"/>
                <w:sz w:val="22"/>
                <w:szCs w:val="20"/>
              </w:rPr>
            </w:pPr>
            <w:r w:rsidRPr="003C78A9">
              <w:rPr>
                <w:b/>
                <w:color w:val="000000"/>
                <w:sz w:val="22"/>
                <w:szCs w:val="20"/>
              </w:rPr>
              <w:t xml:space="preserve">Практическое занятие № 12. </w:t>
            </w:r>
            <w:r w:rsidRPr="003C78A9">
              <w:rPr>
                <w:color w:val="000000"/>
                <w:sz w:val="22"/>
                <w:szCs w:val="20"/>
              </w:rPr>
              <w:t xml:space="preserve">Работа с </w:t>
            </w:r>
            <w:r w:rsidRPr="003C78A9">
              <w:rPr>
                <w:bCs/>
                <w:color w:val="000000"/>
                <w:sz w:val="22"/>
                <w:szCs w:val="20"/>
              </w:rPr>
              <w:t>автоматизированной системой управления мобильной торговлей «</w:t>
            </w:r>
            <w:proofErr w:type="spellStart"/>
            <w:proofErr w:type="gramStart"/>
            <w:r w:rsidRPr="003C78A9">
              <w:rPr>
                <w:bCs/>
                <w:color w:val="000000"/>
                <w:sz w:val="22"/>
                <w:szCs w:val="20"/>
              </w:rPr>
              <w:t>Оптиум</w:t>
            </w:r>
            <w:proofErr w:type="spellEnd"/>
            <w:r w:rsidRPr="003C78A9">
              <w:rPr>
                <w:bCs/>
                <w:color w:val="000000"/>
                <w:sz w:val="22"/>
                <w:szCs w:val="20"/>
              </w:rPr>
              <w:t xml:space="preserve">»  </w:t>
            </w:r>
            <w:proofErr w:type="gramEnd"/>
          </w:p>
        </w:tc>
        <w:tc>
          <w:tcPr>
            <w:tcW w:w="582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jc w:val="both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3759" w:type="pct"/>
            <w:gridSpan w:val="2"/>
          </w:tcPr>
          <w:p w:rsidR="0006128C" w:rsidRPr="0006128C" w:rsidRDefault="00511F82" w:rsidP="0006128C">
            <w:pPr>
              <w:suppressAutoHyphens/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>А</w:t>
            </w:r>
            <w:r w:rsidR="003C78A9">
              <w:rPr>
                <w:b/>
                <w:color w:val="000000"/>
                <w:sz w:val="22"/>
                <w:szCs w:val="20"/>
              </w:rPr>
              <w:t>ттестация в форме дифференцированного зачета</w:t>
            </w:r>
          </w:p>
        </w:tc>
        <w:tc>
          <w:tcPr>
            <w:tcW w:w="582" w:type="pct"/>
          </w:tcPr>
          <w:p w:rsidR="0006128C" w:rsidRPr="0006128C" w:rsidRDefault="0006128C" w:rsidP="0006128C">
            <w:pPr>
              <w:suppressAutoHyphens/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659" w:type="pct"/>
          </w:tcPr>
          <w:p w:rsidR="0006128C" w:rsidRPr="0006128C" w:rsidRDefault="0006128C" w:rsidP="0006128C">
            <w:pPr>
              <w:suppressAutoHyphens/>
              <w:rPr>
                <w:b/>
                <w:color w:val="000000"/>
                <w:sz w:val="22"/>
                <w:szCs w:val="20"/>
              </w:rPr>
            </w:pPr>
          </w:p>
        </w:tc>
      </w:tr>
      <w:tr w:rsidR="0006128C" w:rsidRPr="0006128C" w:rsidTr="003C78A9">
        <w:trPr>
          <w:trHeight w:val="20"/>
        </w:trPr>
        <w:tc>
          <w:tcPr>
            <w:tcW w:w="3759" w:type="pct"/>
            <w:gridSpan w:val="2"/>
          </w:tcPr>
          <w:p w:rsidR="0006128C" w:rsidRPr="0006128C" w:rsidRDefault="00AC4B7E" w:rsidP="003C78A9">
            <w:pPr>
              <w:jc w:val="right"/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Всего</w:t>
            </w:r>
            <w:r w:rsidR="0006128C" w:rsidRPr="0006128C">
              <w:rPr>
                <w:b/>
                <w:bCs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82" w:type="pct"/>
          </w:tcPr>
          <w:p w:rsidR="0006128C" w:rsidRPr="0006128C" w:rsidRDefault="000866F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44/24</w:t>
            </w:r>
          </w:p>
        </w:tc>
        <w:tc>
          <w:tcPr>
            <w:tcW w:w="659" w:type="pct"/>
          </w:tcPr>
          <w:p w:rsidR="0006128C" w:rsidRPr="0006128C" w:rsidRDefault="0006128C" w:rsidP="0006128C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</w:tbl>
    <w:p w:rsidR="0006128C" w:rsidRDefault="0006128C" w:rsidP="0006128C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  <w:sectPr w:rsidR="0006128C" w:rsidSect="0006128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31" w:name="__RefHeading___105"/>
      <w:bookmarkStart w:id="32" w:name="__RefHeading___246"/>
      <w:bookmarkStart w:id="33" w:name="__RefHeading___387"/>
      <w:bookmarkStart w:id="34" w:name="_Toc162900287"/>
      <w:bookmarkEnd w:id="31"/>
      <w:bookmarkEnd w:id="32"/>
      <w:bookmarkEnd w:id="33"/>
    </w:p>
    <w:p w:rsidR="0006128C" w:rsidRPr="0006128C" w:rsidRDefault="0006128C" w:rsidP="0006128C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</w:pPr>
      <w:r w:rsidRPr="0006128C">
        <w:rPr>
          <w:b/>
          <w:caps/>
          <w:szCs w:val="20"/>
        </w:rPr>
        <w:lastRenderedPageBreak/>
        <w:t>3. Условия реализации ДИСЦИПЛИНЫ</w:t>
      </w:r>
      <w:bookmarkEnd w:id="34"/>
    </w:p>
    <w:p w:rsidR="0006128C" w:rsidRP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  <w:bookmarkStart w:id="35" w:name="__RefHeading___106"/>
      <w:bookmarkStart w:id="36" w:name="__RefHeading___247"/>
      <w:bookmarkStart w:id="37" w:name="__RefHeading___388"/>
      <w:bookmarkStart w:id="38" w:name="_Toc162900288"/>
      <w:bookmarkEnd w:id="35"/>
      <w:bookmarkEnd w:id="36"/>
      <w:bookmarkEnd w:id="37"/>
      <w:r w:rsidRPr="0006128C">
        <w:rPr>
          <w:b/>
          <w:szCs w:val="20"/>
        </w:rPr>
        <w:t>3.1. Материально-техническое обеспечение</w:t>
      </w:r>
      <w:bookmarkEnd w:id="38"/>
    </w:p>
    <w:p w:rsidR="000866FC" w:rsidRPr="00261CA2" w:rsidRDefault="0006128C" w:rsidP="00AC4B7E">
      <w:pPr>
        <w:spacing w:line="276" w:lineRule="auto"/>
        <w:ind w:firstLine="709"/>
        <w:jc w:val="both"/>
        <w:rPr>
          <w:szCs w:val="20"/>
        </w:rPr>
      </w:pPr>
      <w:r w:rsidRPr="0006128C">
        <w:rPr>
          <w:szCs w:val="20"/>
        </w:rPr>
        <w:t>Кабинеты «Общепрофессиональных дисциплин и профессион</w:t>
      </w:r>
      <w:r w:rsidR="000866FC">
        <w:rPr>
          <w:szCs w:val="20"/>
        </w:rPr>
        <w:t>альных модулей» оснащенные</w:t>
      </w:r>
      <w:r w:rsidR="000866FC" w:rsidRPr="000866FC">
        <w:rPr>
          <w:szCs w:val="20"/>
        </w:rPr>
        <w:t xml:space="preserve"> </w:t>
      </w:r>
      <w:r w:rsidR="000866FC" w:rsidRPr="00261CA2">
        <w:rPr>
          <w:szCs w:val="20"/>
        </w:rPr>
        <w:t>в соответствии</w:t>
      </w:r>
      <w:r w:rsidR="000866FC">
        <w:rPr>
          <w:szCs w:val="20"/>
        </w:rPr>
        <w:t xml:space="preserve"> с профессиональной образовательной программой:</w:t>
      </w:r>
    </w:p>
    <w:p w:rsidR="000866FC" w:rsidRPr="00B158D7" w:rsidRDefault="000866FC" w:rsidP="00AC4B7E">
      <w:pPr>
        <w:widowControl w:val="0"/>
        <w:autoSpaceDE w:val="0"/>
        <w:autoSpaceDN w:val="0"/>
        <w:spacing w:line="276" w:lineRule="auto"/>
        <w:jc w:val="both"/>
        <w:rPr>
          <w:szCs w:val="22"/>
          <w:lang w:eastAsia="en-US"/>
        </w:rPr>
      </w:pPr>
      <w:r w:rsidRPr="00B158D7">
        <w:rPr>
          <w:szCs w:val="22"/>
          <w:lang w:eastAsia="en-US"/>
        </w:rPr>
        <w:t xml:space="preserve">- оборудованием: </w:t>
      </w:r>
    </w:p>
    <w:p w:rsidR="000866FC" w:rsidRPr="00D324D3" w:rsidRDefault="000866FC" w:rsidP="00AC4B7E">
      <w:pPr>
        <w:widowControl w:val="0"/>
        <w:autoSpaceDE w:val="0"/>
        <w:autoSpaceDN w:val="0"/>
        <w:spacing w:line="276" w:lineRule="auto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посадочные места по количеству обучающихся; </w:t>
      </w:r>
    </w:p>
    <w:p w:rsidR="000866FC" w:rsidRPr="00D324D3" w:rsidRDefault="000866FC" w:rsidP="00AC4B7E">
      <w:pPr>
        <w:widowControl w:val="0"/>
        <w:autoSpaceDE w:val="0"/>
        <w:autoSpaceDN w:val="0"/>
        <w:spacing w:line="276" w:lineRule="auto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рабочее место   преподавателя; </w:t>
      </w:r>
    </w:p>
    <w:p w:rsidR="000866FC" w:rsidRPr="00D324D3" w:rsidRDefault="000866FC" w:rsidP="00AC4B7E">
      <w:pPr>
        <w:widowControl w:val="0"/>
        <w:autoSpaceDE w:val="0"/>
        <w:autoSpaceDN w:val="0"/>
        <w:spacing w:line="276" w:lineRule="auto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стенды; </w:t>
      </w:r>
    </w:p>
    <w:p w:rsidR="000866FC" w:rsidRPr="00D324D3" w:rsidRDefault="000866FC" w:rsidP="00AC4B7E">
      <w:pPr>
        <w:widowControl w:val="0"/>
        <w:autoSpaceDE w:val="0"/>
        <w:autoSpaceDN w:val="0"/>
        <w:spacing w:line="276" w:lineRule="auto"/>
        <w:jc w:val="both"/>
        <w:rPr>
          <w:i/>
          <w:szCs w:val="22"/>
          <w:lang w:eastAsia="en-US"/>
        </w:rPr>
      </w:pPr>
      <w:r w:rsidRPr="00D324D3">
        <w:rPr>
          <w:szCs w:val="22"/>
          <w:lang w:eastAsia="en-US"/>
        </w:rPr>
        <w:t>учебная доска;</w:t>
      </w:r>
    </w:p>
    <w:p w:rsidR="000866FC" w:rsidRPr="00B158D7" w:rsidRDefault="000866FC" w:rsidP="00AC4B7E">
      <w:pPr>
        <w:widowControl w:val="0"/>
        <w:autoSpaceDE w:val="0"/>
        <w:autoSpaceDN w:val="0"/>
        <w:spacing w:line="276" w:lineRule="auto"/>
        <w:jc w:val="both"/>
        <w:rPr>
          <w:szCs w:val="22"/>
          <w:lang w:eastAsia="en-US"/>
        </w:rPr>
      </w:pPr>
      <w:r w:rsidRPr="00B158D7">
        <w:rPr>
          <w:szCs w:val="22"/>
          <w:lang w:eastAsia="en-US"/>
        </w:rPr>
        <w:t>- техническими средствами обучения:</w:t>
      </w:r>
    </w:p>
    <w:p w:rsidR="000866FC" w:rsidRPr="00D324D3" w:rsidRDefault="000866FC" w:rsidP="00AC4B7E">
      <w:pPr>
        <w:widowControl w:val="0"/>
        <w:autoSpaceDE w:val="0"/>
        <w:autoSpaceDN w:val="0"/>
        <w:spacing w:line="276" w:lineRule="auto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>компьютер с лицензионным программным обеспечением (рабочее место преподавателя);</w:t>
      </w:r>
    </w:p>
    <w:p w:rsidR="000866FC" w:rsidRPr="00D324D3" w:rsidRDefault="000866FC" w:rsidP="00AC4B7E">
      <w:pPr>
        <w:widowControl w:val="0"/>
        <w:autoSpaceDE w:val="0"/>
        <w:autoSpaceDN w:val="0"/>
        <w:spacing w:line="276" w:lineRule="auto"/>
        <w:jc w:val="both"/>
        <w:rPr>
          <w:szCs w:val="22"/>
          <w:lang w:eastAsia="en-US"/>
        </w:rPr>
      </w:pPr>
      <w:r w:rsidRPr="00D324D3">
        <w:rPr>
          <w:szCs w:val="22"/>
          <w:lang w:eastAsia="en-US"/>
        </w:rPr>
        <w:t xml:space="preserve">мультимедийный проектор; </w:t>
      </w:r>
    </w:p>
    <w:p w:rsidR="000866FC" w:rsidRDefault="000866FC" w:rsidP="00AC4B7E">
      <w:pPr>
        <w:spacing w:line="276" w:lineRule="auto"/>
        <w:rPr>
          <w:szCs w:val="22"/>
          <w:lang w:eastAsia="en-US"/>
        </w:rPr>
      </w:pPr>
      <w:bookmarkStart w:id="39" w:name="_Hlk79154958"/>
      <w:r w:rsidRPr="00D324D3">
        <w:rPr>
          <w:szCs w:val="22"/>
          <w:lang w:eastAsia="en-US"/>
        </w:rPr>
        <w:t>экран.</w:t>
      </w:r>
      <w:bookmarkEnd w:id="39"/>
    </w:p>
    <w:p w:rsidR="0006128C" w:rsidRPr="0006128C" w:rsidRDefault="0006128C" w:rsidP="0006128C">
      <w:pPr>
        <w:ind w:firstLine="709"/>
        <w:jc w:val="both"/>
        <w:rPr>
          <w:szCs w:val="20"/>
        </w:rPr>
      </w:pPr>
    </w:p>
    <w:p w:rsidR="0006128C" w:rsidRPr="0006128C" w:rsidRDefault="0006128C" w:rsidP="0006128C">
      <w:pPr>
        <w:rPr>
          <w:sz w:val="22"/>
          <w:szCs w:val="20"/>
        </w:rPr>
      </w:pPr>
    </w:p>
    <w:p w:rsidR="0006128C" w:rsidRPr="0006128C" w:rsidRDefault="0006128C" w:rsidP="0006128C">
      <w:pPr>
        <w:spacing w:after="120" w:line="276" w:lineRule="auto"/>
        <w:ind w:firstLine="709"/>
        <w:outlineLvl w:val="1"/>
        <w:rPr>
          <w:b/>
          <w:szCs w:val="20"/>
        </w:rPr>
      </w:pPr>
      <w:bookmarkStart w:id="40" w:name="__RefHeading___107"/>
      <w:bookmarkStart w:id="41" w:name="__RefHeading___248"/>
      <w:bookmarkStart w:id="42" w:name="__RefHeading___389"/>
      <w:bookmarkStart w:id="43" w:name="_Toc162900289"/>
      <w:bookmarkEnd w:id="40"/>
      <w:bookmarkEnd w:id="41"/>
      <w:bookmarkEnd w:id="42"/>
      <w:r w:rsidRPr="0006128C">
        <w:rPr>
          <w:b/>
          <w:szCs w:val="20"/>
        </w:rPr>
        <w:t>3.2. Учебно-методическое обеспечение</w:t>
      </w:r>
      <w:bookmarkEnd w:id="43"/>
    </w:p>
    <w:p w:rsidR="0006128C" w:rsidRPr="0006128C" w:rsidRDefault="0006128C" w:rsidP="0006128C">
      <w:pPr>
        <w:spacing w:line="276" w:lineRule="auto"/>
        <w:ind w:firstLine="709"/>
        <w:contextualSpacing/>
        <w:jc w:val="both"/>
        <w:rPr>
          <w:szCs w:val="20"/>
        </w:rPr>
      </w:pPr>
      <w:r w:rsidRPr="0006128C">
        <w:rPr>
          <w:szCs w:val="20"/>
        </w:rPr>
        <w:t>Для реализации программы библиотечный фонд образова</w:t>
      </w:r>
      <w:r w:rsidR="000866FC">
        <w:rPr>
          <w:szCs w:val="20"/>
        </w:rPr>
        <w:t>тельной организации имеет</w:t>
      </w:r>
      <w:r w:rsidRPr="0006128C">
        <w:rPr>
          <w:szCs w:val="20"/>
        </w:rPr>
        <w:t xml:space="preserve">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06128C" w:rsidRPr="0006128C" w:rsidRDefault="0006128C" w:rsidP="0006128C">
      <w:pPr>
        <w:spacing w:line="276" w:lineRule="auto"/>
        <w:ind w:firstLine="709"/>
        <w:contextualSpacing/>
        <w:jc w:val="both"/>
        <w:rPr>
          <w:szCs w:val="20"/>
        </w:rPr>
      </w:pPr>
    </w:p>
    <w:p w:rsidR="0006128C" w:rsidRPr="0006128C" w:rsidRDefault="0006128C" w:rsidP="0006128C">
      <w:pPr>
        <w:spacing w:line="276" w:lineRule="auto"/>
        <w:ind w:firstLine="709"/>
        <w:contextualSpacing/>
        <w:rPr>
          <w:b/>
          <w:szCs w:val="20"/>
        </w:rPr>
      </w:pPr>
      <w:r w:rsidRPr="0006128C">
        <w:rPr>
          <w:b/>
          <w:szCs w:val="20"/>
        </w:rPr>
        <w:t>3.2.1. Основные печатные и/или электронные издания</w:t>
      </w:r>
    </w:p>
    <w:p w:rsidR="0006128C" w:rsidRPr="0006128C" w:rsidRDefault="0006128C" w:rsidP="0006128C">
      <w:pPr>
        <w:spacing w:line="276" w:lineRule="auto"/>
        <w:ind w:firstLine="709"/>
        <w:contextualSpacing/>
        <w:rPr>
          <w:b/>
          <w:szCs w:val="20"/>
        </w:rPr>
      </w:pPr>
    </w:p>
    <w:p w:rsidR="0006128C" w:rsidRPr="0006128C" w:rsidRDefault="0006128C" w:rsidP="0006128C">
      <w:pPr>
        <w:numPr>
          <w:ilvl w:val="0"/>
          <w:numId w:val="42"/>
        </w:numPr>
        <w:ind w:firstLine="709"/>
        <w:contextualSpacing/>
        <w:jc w:val="both"/>
        <w:rPr>
          <w:color w:val="000000"/>
          <w:lang w:val="x-none" w:eastAsia="x-none"/>
        </w:rPr>
      </w:pPr>
      <w:bookmarkStart w:id="44" w:name="__RefHeading___108"/>
      <w:bookmarkStart w:id="45" w:name="__RefHeading___249"/>
      <w:bookmarkStart w:id="46" w:name="__RefHeading___390"/>
      <w:bookmarkStart w:id="47" w:name="__RefHeading___112"/>
      <w:bookmarkStart w:id="48" w:name="__RefHeading___253"/>
      <w:bookmarkStart w:id="49" w:name="__RefHeading___394"/>
      <w:bookmarkStart w:id="50" w:name="_Toc162900294"/>
      <w:bookmarkEnd w:id="44"/>
      <w:bookmarkEnd w:id="45"/>
      <w:bookmarkEnd w:id="46"/>
      <w:bookmarkEnd w:id="47"/>
      <w:bookmarkEnd w:id="48"/>
      <w:bookmarkEnd w:id="49"/>
      <w:r w:rsidRPr="0006128C">
        <w:rPr>
          <w:bCs/>
          <w:color w:val="000000"/>
        </w:rPr>
        <w:t xml:space="preserve">1. </w:t>
      </w:r>
      <w:r w:rsidRPr="0006128C">
        <w:rPr>
          <w:color w:val="000000"/>
          <w:lang w:val="x-none" w:eastAsia="x-none"/>
        </w:rPr>
        <w:t xml:space="preserve">Васильев, А. Н. Числовые расчеты в </w:t>
      </w:r>
      <w:proofErr w:type="spellStart"/>
      <w:r w:rsidRPr="0006128C">
        <w:rPr>
          <w:color w:val="000000"/>
          <w:lang w:val="x-none" w:eastAsia="x-none"/>
        </w:rPr>
        <w:t>Excel</w:t>
      </w:r>
      <w:proofErr w:type="spellEnd"/>
      <w:r w:rsidRPr="0006128C">
        <w:rPr>
          <w:color w:val="000000"/>
          <w:lang w:val="x-none" w:eastAsia="x-none"/>
        </w:rPr>
        <w:t xml:space="preserve">: учебное пособие для </w:t>
      </w:r>
      <w:proofErr w:type="spellStart"/>
      <w:r w:rsidRPr="0006128C">
        <w:rPr>
          <w:color w:val="000000"/>
          <w:lang w:val="x-none" w:eastAsia="x-none"/>
        </w:rPr>
        <w:t>спо</w:t>
      </w:r>
      <w:proofErr w:type="spellEnd"/>
      <w:r w:rsidRPr="0006128C">
        <w:rPr>
          <w:color w:val="000000"/>
          <w:lang w:val="x-none" w:eastAsia="x-none"/>
        </w:rPr>
        <w:t xml:space="preserve"> / А. Н. Васильев. — 2-е изд., стер. — Санкт-Петербург : Лань, 2022. — 600 с. — ISBN 978-5-8114-9367-8. — Текст : электронный // Лань : электронно-библиотечная система. — URL: https://e.lanbook.com/book/193370 </w:t>
      </w:r>
    </w:p>
    <w:p w:rsidR="0006128C" w:rsidRPr="0006128C" w:rsidRDefault="0006128C" w:rsidP="0006128C">
      <w:pPr>
        <w:numPr>
          <w:ilvl w:val="0"/>
          <w:numId w:val="42"/>
        </w:numPr>
        <w:ind w:firstLine="709"/>
        <w:contextualSpacing/>
        <w:jc w:val="both"/>
        <w:rPr>
          <w:color w:val="000000"/>
          <w:lang w:val="x-none" w:eastAsia="x-none"/>
        </w:rPr>
      </w:pPr>
      <w:r w:rsidRPr="0006128C">
        <w:rPr>
          <w:iCs/>
          <w:color w:val="000000"/>
          <w:lang w:val="x-none" w:eastAsia="x-none"/>
        </w:rPr>
        <w:t>Волк, В. К. </w:t>
      </w:r>
      <w:r w:rsidRPr="0006128C">
        <w:rPr>
          <w:color w:val="000000"/>
          <w:lang w:val="x-none" w:eastAsia="x-none"/>
        </w:rPr>
        <w:t xml:space="preserve"> Информатика : учебное пособие для среднего профессионального образования / В. К. Волк. — Москва : Издательство </w:t>
      </w:r>
      <w:proofErr w:type="spellStart"/>
      <w:r w:rsidRPr="0006128C">
        <w:rPr>
          <w:color w:val="000000"/>
          <w:lang w:val="x-none" w:eastAsia="x-none"/>
        </w:rPr>
        <w:t>Юрайт</w:t>
      </w:r>
      <w:proofErr w:type="spellEnd"/>
      <w:r w:rsidRPr="0006128C">
        <w:rPr>
          <w:color w:val="000000"/>
          <w:lang w:val="x-none" w:eastAsia="x-none"/>
        </w:rPr>
        <w:t xml:space="preserve">, 2022. — 207 с. — (Профессиональное образование). — ISBN 978-5-534-15149-7. — Текст : электронный // Образовательная платформа </w:t>
      </w:r>
      <w:proofErr w:type="spellStart"/>
      <w:r w:rsidRPr="0006128C">
        <w:rPr>
          <w:color w:val="000000"/>
          <w:lang w:val="x-none" w:eastAsia="x-none"/>
        </w:rPr>
        <w:t>Юрайт</w:t>
      </w:r>
      <w:proofErr w:type="spellEnd"/>
      <w:r w:rsidRPr="0006128C">
        <w:rPr>
          <w:color w:val="000000"/>
          <w:lang w:val="x-none" w:eastAsia="x-none"/>
        </w:rPr>
        <w:t xml:space="preserve"> [сайт]. — URL: </w:t>
      </w:r>
      <w:hyperlink r:id="rId11" w:tgtFrame="_blank" w:history="1">
        <w:r w:rsidRPr="0006128C">
          <w:rPr>
            <w:color w:val="000000"/>
            <w:u w:val="single"/>
            <w:lang w:val="x-none" w:eastAsia="x-none"/>
          </w:rPr>
          <w:t>https://urait.ru/bcode/496798</w:t>
        </w:r>
      </w:hyperlink>
      <w:r w:rsidRPr="0006128C">
        <w:rPr>
          <w:color w:val="000000"/>
          <w:lang w:val="x-none" w:eastAsia="x-none"/>
        </w:rPr>
        <w:t> </w:t>
      </w:r>
    </w:p>
    <w:p w:rsidR="0006128C" w:rsidRPr="0006128C" w:rsidRDefault="0006128C" w:rsidP="0006128C">
      <w:pPr>
        <w:numPr>
          <w:ilvl w:val="0"/>
          <w:numId w:val="42"/>
        </w:numPr>
        <w:ind w:firstLine="709"/>
        <w:contextualSpacing/>
        <w:jc w:val="both"/>
        <w:rPr>
          <w:bCs/>
          <w:color w:val="000000"/>
          <w:lang w:val="x-none"/>
        </w:rPr>
      </w:pPr>
      <w:r w:rsidRPr="0006128C">
        <w:rPr>
          <w:color w:val="000000"/>
          <w:lang w:val="x-none" w:eastAsia="x-none"/>
        </w:rPr>
        <w:t xml:space="preserve">Воскобойников, Ю. Е. Основы построения экономических моделей в </w:t>
      </w:r>
      <w:proofErr w:type="spellStart"/>
      <w:r w:rsidRPr="0006128C">
        <w:rPr>
          <w:color w:val="000000"/>
          <w:lang w:val="x-none" w:eastAsia="x-none"/>
        </w:rPr>
        <w:t>Excel</w:t>
      </w:r>
      <w:proofErr w:type="spellEnd"/>
      <w:r w:rsidRPr="0006128C">
        <w:rPr>
          <w:color w:val="000000"/>
          <w:lang w:val="x-none" w:eastAsia="x-none"/>
        </w:rPr>
        <w:t xml:space="preserve"> : учебник для </w:t>
      </w:r>
      <w:proofErr w:type="spellStart"/>
      <w:r w:rsidRPr="0006128C">
        <w:rPr>
          <w:color w:val="000000"/>
          <w:lang w:val="x-none" w:eastAsia="x-none"/>
        </w:rPr>
        <w:t>спо</w:t>
      </w:r>
      <w:proofErr w:type="spellEnd"/>
      <w:r w:rsidRPr="0006128C">
        <w:rPr>
          <w:color w:val="000000"/>
          <w:lang w:val="x-none" w:eastAsia="x-none"/>
        </w:rPr>
        <w:t xml:space="preserve"> / Ю. Е. Воскобойников, И. Н. Мухина. — 2-е изд., стер. — Санкт-Петербург : Лань, 2022. — 228 с. — ISBN 978-5-8114-9548-1. — Текст : электронный // Лань : электронно-библиотечная система. — URL: https://e.lanbook.com/book/200438 </w:t>
      </w:r>
    </w:p>
    <w:p w:rsidR="000866FC" w:rsidRDefault="000866FC" w:rsidP="0006128C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</w:pPr>
    </w:p>
    <w:p w:rsidR="000866FC" w:rsidRDefault="000866FC" w:rsidP="0006128C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</w:pPr>
    </w:p>
    <w:p w:rsidR="000866FC" w:rsidRDefault="000866FC" w:rsidP="0006128C">
      <w:pPr>
        <w:keepNext/>
        <w:spacing w:beforeAutospacing="1" w:after="120" w:afterAutospacing="1"/>
        <w:jc w:val="center"/>
        <w:outlineLvl w:val="0"/>
        <w:rPr>
          <w:b/>
          <w:caps/>
          <w:szCs w:val="20"/>
        </w:rPr>
        <w:sectPr w:rsidR="000866FC" w:rsidSect="00DA3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128C" w:rsidRPr="0006128C" w:rsidRDefault="0006128C" w:rsidP="0006128C">
      <w:pPr>
        <w:keepNext/>
        <w:spacing w:beforeAutospacing="1" w:after="120" w:afterAutospacing="1"/>
        <w:jc w:val="center"/>
        <w:outlineLvl w:val="0"/>
        <w:rPr>
          <w:caps/>
          <w:szCs w:val="20"/>
        </w:rPr>
      </w:pPr>
      <w:r w:rsidRPr="0006128C">
        <w:rPr>
          <w:b/>
          <w:caps/>
          <w:szCs w:val="20"/>
        </w:rPr>
        <w:lastRenderedPageBreak/>
        <w:t xml:space="preserve">4. Контроль и оценка результатов </w:t>
      </w:r>
      <w:r w:rsidRPr="0006128C">
        <w:rPr>
          <w:b/>
          <w:caps/>
          <w:szCs w:val="20"/>
        </w:rPr>
        <w:br/>
        <w:t>освоения ДИСЦИПЛИНЫ</w:t>
      </w:r>
      <w:bookmarkEnd w:id="50"/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4111"/>
        <w:gridCol w:w="2268"/>
      </w:tblGrid>
      <w:tr w:rsidR="0006128C" w:rsidRPr="0006128C" w:rsidTr="00AC4B7E">
        <w:trPr>
          <w:trHeight w:val="2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C" w:rsidRPr="0006128C" w:rsidRDefault="0006128C" w:rsidP="0006128C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6128C">
              <w:rPr>
                <w:b/>
                <w:sz w:val="22"/>
                <w:szCs w:val="22"/>
              </w:rPr>
              <w:t>Результаты обучения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C" w:rsidRPr="0006128C" w:rsidRDefault="0006128C" w:rsidP="0006128C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6128C">
              <w:rPr>
                <w:b/>
                <w:sz w:val="22"/>
                <w:szCs w:val="22"/>
              </w:rPr>
              <w:t>Показатели освоенности компетенций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C" w:rsidRPr="0006128C" w:rsidRDefault="0006128C" w:rsidP="0006128C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06128C">
              <w:rPr>
                <w:b/>
                <w:sz w:val="22"/>
                <w:szCs w:val="22"/>
              </w:rPr>
              <w:t>Методы оценки</w:t>
            </w:r>
          </w:p>
        </w:tc>
      </w:tr>
      <w:tr w:rsidR="0006128C" w:rsidRPr="0006128C" w:rsidTr="00AC4B7E">
        <w:trPr>
          <w:trHeight w:val="2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Знает: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методов и инструментов работы с базами больших данных;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 xml:space="preserve">требований к порядку заполнения и ведения рабочей документации, 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схем электронного документооборота;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организации торгово-технологических процессов в офлайн и онлайн торговле;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основных и дополнительных услуг оптовой и розничной торговли;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сквозных цифровых технологий, облачных вычислений, работа с большими данными.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классификации продовольственных и непродовольственных товаров;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методов и способов кодирования потребительских товаров, в том числе с применением цифровых технологий;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обязательных требований к маркировке потребительских товаров;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 xml:space="preserve">основных положений </w:t>
            </w:r>
            <w:proofErr w:type="spellStart"/>
            <w:r w:rsidRPr="0006128C">
              <w:rPr>
                <w:bCs/>
                <w:iCs/>
                <w:color w:val="000000"/>
                <w:sz w:val="22"/>
                <w:szCs w:val="20"/>
              </w:rPr>
              <w:t>категорийного</w:t>
            </w:r>
            <w:proofErr w:type="spellEnd"/>
            <w:r w:rsidRPr="0006128C">
              <w:rPr>
                <w:bCs/>
                <w:iCs/>
                <w:color w:val="000000"/>
                <w:sz w:val="22"/>
                <w:szCs w:val="20"/>
              </w:rPr>
              <w:t xml:space="preserve"> менеджмента;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сквозных цифровых технологий, применяемых в сфере обеспечения качества и безопасности товаров;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актуальный профессиональный и социальный контекст, в котором приходится работать и жить;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алгоритмы выполнения работ в профессиональной и смежных областях;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методы работы в профессиональной и смежных сферах;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структуру плана для решения задач;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порядок оценки результатов решения задач профессиональной деятельности.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номенклатура информационных источников, применяемых в профессиональной деятельности;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приемы структурирования информации;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 xml:space="preserve">особенности социального и культурного контекста; 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lastRenderedPageBreak/>
              <w:t>правила оформления документов и построения устных сообщений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основные ресурсы, задействованные в профессиональной деятельности;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пути обеспечения ресурсосбережения;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правила построения простых и сложных предложений на профессиональные темы;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основные общеупотребительные глаголы (бытовая и профессиональная лексика);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06128C" w:rsidRPr="0006128C" w:rsidRDefault="0006128C" w:rsidP="0006128C">
            <w:pPr>
              <w:spacing w:line="276" w:lineRule="auto"/>
              <w:rPr>
                <w:sz w:val="22"/>
                <w:szCs w:val="22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правила чтения текстов профессиональной направленности.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lastRenderedPageBreak/>
              <w:t>Правильно подбирает информацию из массива больших данных;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Правильно заполняет рабочую документацию в соответствии с предъявляемыми требованиями;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Обеспечивает организацию и реализацию технологических процессов в офлайн и онлайн торговле;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Формирует и контролирует информацию о дополнительных услугах торговых организаций;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Правильно составляет классификацию товаров;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Формирует и применяет способы кодирования товаров с соблюдением обязательных требований к маркировке;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 xml:space="preserve">Соблюдает основные положения </w:t>
            </w:r>
            <w:proofErr w:type="spellStart"/>
            <w:r w:rsidRPr="0006128C">
              <w:rPr>
                <w:bCs/>
                <w:iCs/>
                <w:color w:val="000000"/>
                <w:sz w:val="22"/>
                <w:szCs w:val="20"/>
              </w:rPr>
              <w:t>категорийного</w:t>
            </w:r>
            <w:proofErr w:type="spellEnd"/>
            <w:r w:rsidRPr="0006128C">
              <w:rPr>
                <w:bCs/>
                <w:iCs/>
                <w:color w:val="000000"/>
                <w:sz w:val="22"/>
                <w:szCs w:val="20"/>
              </w:rPr>
              <w:t xml:space="preserve"> менеджмента;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Выбирает способы решения задач профессиональной деятельности применительно к различным контекстам.</w:t>
            </w:r>
          </w:p>
          <w:p w:rsidR="0006128C" w:rsidRPr="0006128C" w:rsidRDefault="0006128C" w:rsidP="0006128C">
            <w:pPr>
              <w:rPr>
                <w:bCs/>
                <w:i/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06128C" w:rsidRPr="0006128C" w:rsidRDefault="0006128C" w:rsidP="0006128C">
            <w:pPr>
              <w:rPr>
                <w:bCs/>
                <w:i/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 xml:space="preserve">Осуществляет устную и письменную коммуникацию на государственном языке Российской Федерации с учетом </w:t>
            </w:r>
            <w:r w:rsidRPr="0006128C">
              <w:rPr>
                <w:color w:val="000000"/>
                <w:sz w:val="22"/>
                <w:szCs w:val="20"/>
              </w:rPr>
              <w:lastRenderedPageBreak/>
              <w:t>особенностей социального и культурного контекста.</w:t>
            </w:r>
          </w:p>
          <w:p w:rsidR="0006128C" w:rsidRPr="0006128C" w:rsidRDefault="0006128C" w:rsidP="0006128C">
            <w:pPr>
              <w:rPr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Содействует сохранению окружающей среды, ресурсосбережению.</w:t>
            </w:r>
          </w:p>
          <w:p w:rsidR="0006128C" w:rsidRPr="0006128C" w:rsidRDefault="0006128C" w:rsidP="0006128C">
            <w:pPr>
              <w:tabs>
                <w:tab w:val="left" w:pos="316"/>
              </w:tabs>
              <w:rPr>
                <w:sz w:val="22"/>
                <w:szCs w:val="22"/>
              </w:rPr>
            </w:pPr>
            <w:r w:rsidRPr="0006128C">
              <w:rPr>
                <w:bCs/>
                <w:color w:val="000000"/>
                <w:sz w:val="22"/>
                <w:szCs w:val="20"/>
              </w:rPr>
              <w:t>Пользуется профессиональной документацией на государственном и иностранном языках.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C" w:rsidRPr="0006128C" w:rsidRDefault="0006128C" w:rsidP="0006128C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06128C">
              <w:rPr>
                <w:sz w:val="22"/>
                <w:szCs w:val="22"/>
              </w:rPr>
              <w:lastRenderedPageBreak/>
              <w:t xml:space="preserve">Экспертное наблюдение выполнения практических работ </w:t>
            </w:r>
          </w:p>
          <w:p w:rsidR="0006128C" w:rsidRPr="0006128C" w:rsidRDefault="0006128C" w:rsidP="0006128C">
            <w:pPr>
              <w:jc w:val="both"/>
              <w:rPr>
                <w:sz w:val="22"/>
                <w:szCs w:val="22"/>
              </w:rPr>
            </w:pPr>
            <w:r w:rsidRPr="0006128C">
              <w:rPr>
                <w:sz w:val="22"/>
                <w:szCs w:val="22"/>
              </w:rPr>
              <w:t>Оценка выполнения индивидуальных заданий.</w:t>
            </w:r>
          </w:p>
          <w:p w:rsidR="0006128C" w:rsidRPr="0006128C" w:rsidRDefault="0006128C" w:rsidP="0006128C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  <w:p w:rsidR="0006128C" w:rsidRPr="0006128C" w:rsidRDefault="0006128C" w:rsidP="0006128C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  <w:tr w:rsidR="0006128C" w:rsidRPr="0006128C" w:rsidTr="00AC4B7E">
        <w:trPr>
          <w:trHeight w:val="2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lastRenderedPageBreak/>
              <w:t>Умеет: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 xml:space="preserve">составлять документы, деловые письма, предложения, заказы на поставку товаров, осуществлять безналичные расчеты, в </w:t>
            </w:r>
            <w:proofErr w:type="spellStart"/>
            <w:r w:rsidRPr="0006128C">
              <w:rPr>
                <w:iCs/>
                <w:color w:val="000000"/>
                <w:sz w:val="22"/>
                <w:szCs w:val="20"/>
              </w:rPr>
              <w:t>т.ч</w:t>
            </w:r>
            <w:proofErr w:type="spellEnd"/>
            <w:r w:rsidRPr="0006128C">
              <w:rPr>
                <w:iCs/>
                <w:color w:val="000000"/>
                <w:sz w:val="22"/>
                <w:szCs w:val="20"/>
              </w:rPr>
              <w:t>. с использованием современных технических средств;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работать в единой информационной системе.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осуществлять процесс поиска и заказа товаров с применением сквозных цифровых технологий;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применять технологии интернет-вещей в организации работы торговых площадок;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управления полочным пространством магазина в облачной ABM SHELF;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чат-боты;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оформлять заказы на поставку товаров с применением компьютерных программ;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lastRenderedPageBreak/>
              <w:t>осуществлять процесс управления доставкой товаров покупателю используя возможности цифровых технологий.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применять цифровые технологии кодирования потребительских товаров;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устанавливать и обеспечивать оптимальные условия хранения, транспортирования и реализации потребительских товаров;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реализовывать мероприятия по предупреждению и сокращению потерь товаров;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технологий;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proofErr w:type="spellStart"/>
            <w:r w:rsidRPr="0006128C">
              <w:rPr>
                <w:iCs/>
                <w:color w:val="000000"/>
                <w:sz w:val="22"/>
                <w:szCs w:val="20"/>
              </w:rPr>
              <w:t>вать</w:t>
            </w:r>
            <w:proofErr w:type="spellEnd"/>
            <w:r w:rsidRPr="0006128C">
              <w:rPr>
                <w:iCs/>
                <w:color w:val="000000"/>
                <w:sz w:val="22"/>
                <w:szCs w:val="20"/>
              </w:rPr>
              <w:t xml:space="preserve"> задачу и/или проблему в профессиональном и/или социальном контексте;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выявлять и эффективно искать информацию, необходимую для решения задачи и/или проблемы;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составлять план действия;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определять необходимые ресурсы;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владеть актуальными методами работы в профессиональной и смежных сферах;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реализовывать составленный план;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оценивать результат и последствия своих действий (самостоятельно или с помощью наставника).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определять задачи для поиска информации;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определять необходимые источники информации;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планировать процесс поиска;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структурировать получаемую информацию;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выделять наиболее значимое в перечне информации;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оценивать практическую значимость результатов поиска;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использовать современное программное обеспечение;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использовать различные цифровые средства для решения профессиональных задач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соблюдать нормы экологической безопасности;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 xml:space="preserve">определять направления ресурсосбережения в рамках профессиональной деятельности по специальности; 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участвовать в диалогах на знакомые общие и профессиональные темы;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lastRenderedPageBreak/>
              <w:t>строить простые высказывания о себе и о своей профессиональной деятельности;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кратко обосновывать и объяснять свои действия (текущие и планируемые);</w:t>
            </w:r>
          </w:p>
          <w:p w:rsidR="0006128C" w:rsidRPr="0006128C" w:rsidRDefault="0006128C" w:rsidP="0006128C">
            <w:pPr>
              <w:suppressAutoHyphens/>
              <w:rPr>
                <w:iCs/>
                <w:color w:val="000000"/>
                <w:sz w:val="22"/>
                <w:szCs w:val="20"/>
              </w:rPr>
            </w:pPr>
            <w:r w:rsidRPr="0006128C">
              <w:rPr>
                <w:iCs/>
                <w:color w:val="000000"/>
                <w:sz w:val="22"/>
                <w:szCs w:val="20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lastRenderedPageBreak/>
              <w:t>Составляет документы, деловые письма, коммерческие предложения, осуществляет безналичные расчеты с использованием современных технических средств и цифровых технологий;</w:t>
            </w:r>
          </w:p>
          <w:p w:rsidR="0006128C" w:rsidRPr="0006128C" w:rsidRDefault="0006128C" w:rsidP="0006128C">
            <w:pPr>
              <w:rPr>
                <w:bCs/>
                <w:i/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Устанавливает хозяйственные связи с поставщиками и потребителями товаров и услуг, в том числе с применением коммуникативных возможностей искусственного интеллекта;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Составляет информационную базу поставщиков и покупателей с применением технологий больших данных и программных продуктов;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 xml:space="preserve">Формирует информацию о продажах и передает ее в ЕГАИС; 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Использует современные технические средства, специализированные программные продукты, технологии больших данных, сквозные цифровые технологии, интернет-вещей в организации и осуществлении торговых операций;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lastRenderedPageBreak/>
              <w:t>Оформляет заказы на поставку товаров с применением компьютерных программ и цифровых инструментов;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Оформляет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Контролирует процесс доставки товара с использованием цифровых инструментов;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Применяет цифровые технологии в процессе кодирования товара;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Контролирует оптимальные условия хранения товаров;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 xml:space="preserve">Предлагает мероприятия по предупреждению и сокращению потерь товаров; </w:t>
            </w:r>
          </w:p>
          <w:p w:rsidR="0006128C" w:rsidRPr="0006128C" w:rsidRDefault="0006128C" w:rsidP="0006128C">
            <w:pPr>
              <w:rPr>
                <w:bCs/>
                <w:iCs/>
                <w:color w:val="000000"/>
                <w:sz w:val="22"/>
                <w:szCs w:val="20"/>
              </w:rPr>
            </w:pPr>
            <w:r w:rsidRPr="0006128C">
              <w:rPr>
                <w:bCs/>
                <w:iCs/>
                <w:color w:val="000000"/>
                <w:sz w:val="22"/>
                <w:szCs w:val="20"/>
              </w:rPr>
              <w:t>Выбирает способы решения задач профессиональной деятельности применительно к различным контекстам;</w:t>
            </w:r>
          </w:p>
          <w:p w:rsidR="0006128C" w:rsidRPr="0006128C" w:rsidRDefault="0006128C" w:rsidP="0006128C">
            <w:pPr>
              <w:rPr>
                <w:bCs/>
                <w:i/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06128C" w:rsidRPr="0006128C" w:rsidRDefault="0006128C" w:rsidP="0006128C">
            <w:pPr>
              <w:rPr>
                <w:bCs/>
                <w:i/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06128C" w:rsidRPr="0006128C" w:rsidRDefault="0006128C" w:rsidP="0006128C">
            <w:pPr>
              <w:rPr>
                <w:bCs/>
                <w:i/>
                <w:color w:val="000000"/>
                <w:sz w:val="22"/>
                <w:szCs w:val="20"/>
              </w:rPr>
            </w:pPr>
            <w:r w:rsidRPr="0006128C">
              <w:rPr>
                <w:color w:val="000000"/>
                <w:sz w:val="22"/>
                <w:szCs w:val="20"/>
              </w:rPr>
              <w:t xml:space="preserve">Содействует сохранению окружающей среды, ресурсосбережению, применять знания об изменении климата, принципы </w:t>
            </w:r>
            <w:r w:rsidRPr="0006128C">
              <w:rPr>
                <w:color w:val="000000"/>
                <w:sz w:val="22"/>
                <w:szCs w:val="20"/>
              </w:rPr>
              <w:lastRenderedPageBreak/>
              <w:t>бережливого производства, эффективно действовать в чрезвычайных ситуациях;</w:t>
            </w:r>
          </w:p>
          <w:p w:rsidR="0006128C" w:rsidRPr="0006128C" w:rsidRDefault="0006128C" w:rsidP="0006128C">
            <w:pPr>
              <w:rPr>
                <w:bCs/>
                <w:color w:val="000000"/>
                <w:sz w:val="22"/>
                <w:szCs w:val="20"/>
              </w:rPr>
            </w:pPr>
            <w:r w:rsidRPr="0006128C">
              <w:rPr>
                <w:bCs/>
                <w:color w:val="000000"/>
                <w:sz w:val="22"/>
                <w:szCs w:val="20"/>
              </w:rPr>
              <w:t>Пользуется профессиональной документацией на государственном и иностранном языках;</w:t>
            </w:r>
          </w:p>
          <w:p w:rsidR="0006128C" w:rsidRPr="0006128C" w:rsidRDefault="0006128C" w:rsidP="0006128C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28C" w:rsidRPr="0006128C" w:rsidRDefault="0006128C" w:rsidP="0006128C">
            <w:pPr>
              <w:rPr>
                <w:sz w:val="22"/>
                <w:szCs w:val="22"/>
              </w:rPr>
            </w:pPr>
          </w:p>
        </w:tc>
      </w:tr>
    </w:tbl>
    <w:p w:rsidR="0006128C" w:rsidRPr="0006128C" w:rsidRDefault="0006128C" w:rsidP="0006128C">
      <w:pPr>
        <w:jc w:val="center"/>
        <w:rPr>
          <w:b/>
          <w:caps/>
          <w:szCs w:val="20"/>
        </w:rPr>
      </w:pPr>
    </w:p>
    <w:p w:rsidR="0006128C" w:rsidRPr="0006128C" w:rsidRDefault="0006128C" w:rsidP="0006128C">
      <w:pPr>
        <w:rPr>
          <w:b/>
          <w:caps/>
          <w:szCs w:val="20"/>
        </w:rPr>
      </w:pPr>
      <w:r w:rsidRPr="0006128C">
        <w:rPr>
          <w:b/>
          <w:caps/>
          <w:szCs w:val="20"/>
        </w:rPr>
        <w:br w:type="page"/>
      </w:r>
    </w:p>
    <w:p w:rsidR="000866FC" w:rsidRDefault="000866FC" w:rsidP="006C102F">
      <w:pPr>
        <w:pStyle w:val="a9"/>
        <w:sectPr w:rsidR="000866FC" w:rsidSect="000866F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D57B7" w:rsidRPr="009037FF" w:rsidRDefault="00FD57B7" w:rsidP="00AC4B7E">
      <w:pPr>
        <w:pStyle w:val="a9"/>
      </w:pPr>
    </w:p>
    <w:sectPr w:rsidR="00FD57B7" w:rsidRPr="009037FF" w:rsidSect="00DA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31" w:rsidRDefault="000D1E31" w:rsidP="0048426C">
      <w:r>
        <w:separator/>
      </w:r>
    </w:p>
  </w:endnote>
  <w:endnote w:type="continuationSeparator" w:id="0">
    <w:p w:rsidR="000D1E31" w:rsidRDefault="000D1E31" w:rsidP="0048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Полужирный">
    <w:panose1 w:val="020208030705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D7" w:rsidRDefault="00B158D7">
    <w:pPr>
      <w:pStyle w:val="ac"/>
      <w:jc w:val="center"/>
    </w:pPr>
  </w:p>
  <w:p w:rsidR="00B158D7" w:rsidRDefault="00B158D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31" w:rsidRDefault="000D1E31" w:rsidP="0048426C">
      <w:r>
        <w:separator/>
      </w:r>
    </w:p>
  </w:footnote>
  <w:footnote w:type="continuationSeparator" w:id="0">
    <w:p w:rsidR="000D1E31" w:rsidRDefault="000D1E31" w:rsidP="0048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D7" w:rsidRDefault="00B158D7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B158D7" w:rsidRDefault="00B158D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D7" w:rsidRDefault="00B158D7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 w:rsidR="0024513A">
      <w:rPr>
        <w:noProof/>
      </w:rPr>
      <w:t>2</w:t>
    </w:r>
    <w:r>
      <w:fldChar w:fldCharType="end"/>
    </w:r>
  </w:p>
  <w:p w:rsidR="00B158D7" w:rsidRDefault="00B158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3684"/>
    <w:multiLevelType w:val="multilevel"/>
    <w:tmpl w:val="3A4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0352E"/>
    <w:multiLevelType w:val="hybridMultilevel"/>
    <w:tmpl w:val="0472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E1DEB"/>
    <w:multiLevelType w:val="multilevel"/>
    <w:tmpl w:val="F09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528C1"/>
    <w:multiLevelType w:val="hybridMultilevel"/>
    <w:tmpl w:val="71BA5FF2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80BA2"/>
    <w:multiLevelType w:val="hybridMultilevel"/>
    <w:tmpl w:val="BE30B578"/>
    <w:lvl w:ilvl="0" w:tplc="0CC683E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27135"/>
    <w:multiLevelType w:val="hybridMultilevel"/>
    <w:tmpl w:val="B088E0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26402"/>
    <w:multiLevelType w:val="hybridMultilevel"/>
    <w:tmpl w:val="C70A5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B7263"/>
    <w:multiLevelType w:val="hybridMultilevel"/>
    <w:tmpl w:val="BFC6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519D9"/>
    <w:multiLevelType w:val="hybridMultilevel"/>
    <w:tmpl w:val="5798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13123"/>
    <w:multiLevelType w:val="hybridMultilevel"/>
    <w:tmpl w:val="7CDEF63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C616A"/>
    <w:multiLevelType w:val="hybridMultilevel"/>
    <w:tmpl w:val="4A446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21E9D"/>
    <w:multiLevelType w:val="hybridMultilevel"/>
    <w:tmpl w:val="86CA5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453F5"/>
    <w:multiLevelType w:val="multilevel"/>
    <w:tmpl w:val="473E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6F694A"/>
    <w:multiLevelType w:val="multilevel"/>
    <w:tmpl w:val="00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E32397"/>
    <w:multiLevelType w:val="hybridMultilevel"/>
    <w:tmpl w:val="6B7A8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76582"/>
    <w:multiLevelType w:val="hybridMultilevel"/>
    <w:tmpl w:val="F4B69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A4D00"/>
    <w:multiLevelType w:val="hybridMultilevel"/>
    <w:tmpl w:val="B5E4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24CDE"/>
    <w:multiLevelType w:val="hybridMultilevel"/>
    <w:tmpl w:val="C750E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53116"/>
    <w:multiLevelType w:val="hybridMultilevel"/>
    <w:tmpl w:val="166CB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32C8F"/>
    <w:multiLevelType w:val="hybridMultilevel"/>
    <w:tmpl w:val="50D2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A48C1"/>
    <w:multiLevelType w:val="multilevel"/>
    <w:tmpl w:val="93E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6376AA"/>
    <w:multiLevelType w:val="hybridMultilevel"/>
    <w:tmpl w:val="3BE6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0601C4"/>
    <w:multiLevelType w:val="hybridMultilevel"/>
    <w:tmpl w:val="70CA55BA"/>
    <w:lvl w:ilvl="0" w:tplc="88885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181F92"/>
    <w:multiLevelType w:val="hybridMultilevel"/>
    <w:tmpl w:val="586E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55EC0"/>
    <w:multiLevelType w:val="hybridMultilevel"/>
    <w:tmpl w:val="37485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F2552"/>
    <w:multiLevelType w:val="hybridMultilevel"/>
    <w:tmpl w:val="D0A8693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23E55"/>
    <w:multiLevelType w:val="multilevel"/>
    <w:tmpl w:val="1FF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E61889"/>
    <w:multiLevelType w:val="hybridMultilevel"/>
    <w:tmpl w:val="45203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1616F"/>
    <w:multiLevelType w:val="hybridMultilevel"/>
    <w:tmpl w:val="91EC70F4"/>
    <w:lvl w:ilvl="0" w:tplc="9C86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073FA"/>
    <w:multiLevelType w:val="hybridMultilevel"/>
    <w:tmpl w:val="05D4F740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67E3A"/>
    <w:multiLevelType w:val="hybridMultilevel"/>
    <w:tmpl w:val="0BBE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1AAC"/>
    <w:multiLevelType w:val="hybridMultilevel"/>
    <w:tmpl w:val="2878E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F460A"/>
    <w:multiLevelType w:val="hybridMultilevel"/>
    <w:tmpl w:val="BE58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007244"/>
    <w:multiLevelType w:val="hybridMultilevel"/>
    <w:tmpl w:val="D1E85AFA"/>
    <w:lvl w:ilvl="0" w:tplc="14848D1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DE2B94"/>
    <w:multiLevelType w:val="hybridMultilevel"/>
    <w:tmpl w:val="A5C8925C"/>
    <w:lvl w:ilvl="0" w:tplc="62C467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B3B78"/>
    <w:multiLevelType w:val="multilevel"/>
    <w:tmpl w:val="3974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367145"/>
    <w:multiLevelType w:val="multilevel"/>
    <w:tmpl w:val="449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FA3A7F"/>
    <w:multiLevelType w:val="hybridMultilevel"/>
    <w:tmpl w:val="1E5C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54B05"/>
    <w:multiLevelType w:val="multilevel"/>
    <w:tmpl w:val="719AC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F3713"/>
    <w:multiLevelType w:val="hybridMultilevel"/>
    <w:tmpl w:val="67CA3ED0"/>
    <w:lvl w:ilvl="0" w:tplc="8A32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301B7F"/>
    <w:multiLevelType w:val="hybridMultilevel"/>
    <w:tmpl w:val="C5D6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E32FF"/>
    <w:multiLevelType w:val="hybridMultilevel"/>
    <w:tmpl w:val="359A9E48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2"/>
  </w:num>
  <w:num w:numId="5">
    <w:abstractNumId w:val="8"/>
  </w:num>
  <w:num w:numId="6">
    <w:abstractNumId w:val="30"/>
  </w:num>
  <w:num w:numId="7">
    <w:abstractNumId w:val="23"/>
  </w:num>
  <w:num w:numId="8">
    <w:abstractNumId w:val="28"/>
  </w:num>
  <w:num w:numId="9">
    <w:abstractNumId w:val="16"/>
  </w:num>
  <w:num w:numId="10">
    <w:abstractNumId w:val="7"/>
  </w:num>
  <w:num w:numId="11">
    <w:abstractNumId w:val="19"/>
  </w:num>
  <w:num w:numId="12">
    <w:abstractNumId w:val="3"/>
  </w:num>
  <w:num w:numId="13">
    <w:abstractNumId w:val="2"/>
  </w:num>
  <w:num w:numId="14">
    <w:abstractNumId w:val="13"/>
  </w:num>
  <w:num w:numId="15">
    <w:abstractNumId w:val="36"/>
  </w:num>
  <w:num w:numId="16">
    <w:abstractNumId w:val="35"/>
  </w:num>
  <w:num w:numId="17">
    <w:abstractNumId w:val="0"/>
  </w:num>
  <w:num w:numId="18">
    <w:abstractNumId w:val="20"/>
  </w:num>
  <w:num w:numId="19">
    <w:abstractNumId w:val="37"/>
  </w:num>
  <w:num w:numId="20">
    <w:abstractNumId w:val="29"/>
  </w:num>
  <w:num w:numId="21">
    <w:abstractNumId w:val="41"/>
  </w:num>
  <w:num w:numId="22">
    <w:abstractNumId w:val="32"/>
  </w:num>
  <w:num w:numId="23">
    <w:abstractNumId w:val="21"/>
  </w:num>
  <w:num w:numId="24">
    <w:abstractNumId w:val="4"/>
  </w:num>
  <w:num w:numId="25">
    <w:abstractNumId w:val="6"/>
  </w:num>
  <w:num w:numId="26">
    <w:abstractNumId w:val="12"/>
  </w:num>
  <w:num w:numId="27">
    <w:abstractNumId w:val="26"/>
  </w:num>
  <w:num w:numId="28">
    <w:abstractNumId w:val="39"/>
  </w:num>
  <w:num w:numId="29">
    <w:abstractNumId w:val="24"/>
  </w:num>
  <w:num w:numId="30">
    <w:abstractNumId w:val="15"/>
  </w:num>
  <w:num w:numId="31">
    <w:abstractNumId w:val="14"/>
  </w:num>
  <w:num w:numId="32">
    <w:abstractNumId w:val="10"/>
  </w:num>
  <w:num w:numId="33">
    <w:abstractNumId w:val="33"/>
  </w:num>
  <w:num w:numId="34">
    <w:abstractNumId w:val="31"/>
  </w:num>
  <w:num w:numId="35">
    <w:abstractNumId w:val="27"/>
  </w:num>
  <w:num w:numId="36">
    <w:abstractNumId w:val="18"/>
  </w:num>
  <w:num w:numId="37">
    <w:abstractNumId w:val="11"/>
  </w:num>
  <w:num w:numId="38">
    <w:abstractNumId w:val="38"/>
  </w:num>
  <w:num w:numId="39">
    <w:abstractNumId w:val="9"/>
  </w:num>
  <w:num w:numId="40">
    <w:abstractNumId w:val="5"/>
  </w:num>
  <w:num w:numId="41">
    <w:abstractNumId w:val="25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55"/>
    <w:rsid w:val="00001864"/>
    <w:rsid w:val="00011CF0"/>
    <w:rsid w:val="0002253B"/>
    <w:rsid w:val="00030FC4"/>
    <w:rsid w:val="00046129"/>
    <w:rsid w:val="0006128C"/>
    <w:rsid w:val="00065A4E"/>
    <w:rsid w:val="00077A2B"/>
    <w:rsid w:val="000866FC"/>
    <w:rsid w:val="000C7370"/>
    <w:rsid w:val="000D1E31"/>
    <w:rsid w:val="000E549B"/>
    <w:rsid w:val="001168F9"/>
    <w:rsid w:val="00134639"/>
    <w:rsid w:val="00167265"/>
    <w:rsid w:val="00183E14"/>
    <w:rsid w:val="001A1730"/>
    <w:rsid w:val="001E3290"/>
    <w:rsid w:val="00241707"/>
    <w:rsid w:val="0024513A"/>
    <w:rsid w:val="00280C83"/>
    <w:rsid w:val="00293A09"/>
    <w:rsid w:val="002F0896"/>
    <w:rsid w:val="00327177"/>
    <w:rsid w:val="003743C3"/>
    <w:rsid w:val="00377275"/>
    <w:rsid w:val="003C78A9"/>
    <w:rsid w:val="004155A3"/>
    <w:rsid w:val="00435CD3"/>
    <w:rsid w:val="0046734E"/>
    <w:rsid w:val="00467A83"/>
    <w:rsid w:val="0048426C"/>
    <w:rsid w:val="00485BA0"/>
    <w:rsid w:val="00495125"/>
    <w:rsid w:val="00497FE7"/>
    <w:rsid w:val="004D75BB"/>
    <w:rsid w:val="004F0DA4"/>
    <w:rsid w:val="004F3E92"/>
    <w:rsid w:val="0051165A"/>
    <w:rsid w:val="00511F82"/>
    <w:rsid w:val="005142D0"/>
    <w:rsid w:val="00544C4D"/>
    <w:rsid w:val="00585A99"/>
    <w:rsid w:val="005874E0"/>
    <w:rsid w:val="005A3457"/>
    <w:rsid w:val="005C55DA"/>
    <w:rsid w:val="006712C3"/>
    <w:rsid w:val="006C102F"/>
    <w:rsid w:val="00727220"/>
    <w:rsid w:val="00761736"/>
    <w:rsid w:val="00766342"/>
    <w:rsid w:val="00781081"/>
    <w:rsid w:val="007B01AC"/>
    <w:rsid w:val="007D5B46"/>
    <w:rsid w:val="007F1C76"/>
    <w:rsid w:val="007F2F8D"/>
    <w:rsid w:val="0081623C"/>
    <w:rsid w:val="00826981"/>
    <w:rsid w:val="008620FA"/>
    <w:rsid w:val="00882E3F"/>
    <w:rsid w:val="008B4438"/>
    <w:rsid w:val="008D7C4E"/>
    <w:rsid w:val="008E0580"/>
    <w:rsid w:val="008F2341"/>
    <w:rsid w:val="009037FF"/>
    <w:rsid w:val="0090442E"/>
    <w:rsid w:val="009060FB"/>
    <w:rsid w:val="00971755"/>
    <w:rsid w:val="00973956"/>
    <w:rsid w:val="00985F6B"/>
    <w:rsid w:val="00A03031"/>
    <w:rsid w:val="00A310AE"/>
    <w:rsid w:val="00A63E0E"/>
    <w:rsid w:val="00A90594"/>
    <w:rsid w:val="00AA619D"/>
    <w:rsid w:val="00AC4B7E"/>
    <w:rsid w:val="00AE1EAE"/>
    <w:rsid w:val="00AF1EFC"/>
    <w:rsid w:val="00B158D7"/>
    <w:rsid w:val="00B33FE6"/>
    <w:rsid w:val="00B43464"/>
    <w:rsid w:val="00BB218C"/>
    <w:rsid w:val="00BF05ED"/>
    <w:rsid w:val="00C25F8A"/>
    <w:rsid w:val="00C872AF"/>
    <w:rsid w:val="00CC23D5"/>
    <w:rsid w:val="00CF34E4"/>
    <w:rsid w:val="00CF62CD"/>
    <w:rsid w:val="00D45C3C"/>
    <w:rsid w:val="00D63BAE"/>
    <w:rsid w:val="00D76986"/>
    <w:rsid w:val="00D82E03"/>
    <w:rsid w:val="00DA34E4"/>
    <w:rsid w:val="00DE3E80"/>
    <w:rsid w:val="00E855BA"/>
    <w:rsid w:val="00EA3DAB"/>
    <w:rsid w:val="00EB713A"/>
    <w:rsid w:val="00F1360D"/>
    <w:rsid w:val="00F34B67"/>
    <w:rsid w:val="00F36D75"/>
    <w:rsid w:val="00F41542"/>
    <w:rsid w:val="00F50DA8"/>
    <w:rsid w:val="00F91EB6"/>
    <w:rsid w:val="00F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4DCDF-CBE8-4423-B5AE-8EB9275E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5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7A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A2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67A8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61736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97395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81623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23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42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4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42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4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67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4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4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07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34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0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94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679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898BF-C8AA-4475-A505-1D57B374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Партен</dc:creator>
  <cp:keywords/>
  <dc:description/>
  <cp:lastModifiedBy>Валентина Партен</cp:lastModifiedBy>
  <cp:revision>8</cp:revision>
  <cp:lastPrinted>2025-04-18T05:47:00Z</cp:lastPrinted>
  <dcterms:created xsi:type="dcterms:W3CDTF">2025-07-09T11:48:00Z</dcterms:created>
  <dcterms:modified xsi:type="dcterms:W3CDTF">2025-09-11T11:11:00Z</dcterms:modified>
</cp:coreProperties>
</file>